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1E6F" w14:textId="7EE5A64F" w:rsidR="7BF8B798" w:rsidRDefault="7BF8B798" w:rsidP="4C460E12">
      <w:pPr>
        <w:pStyle w:val="Otsikko"/>
        <w:rPr>
          <w:rFonts w:ascii="Arial" w:eastAsia="Arial" w:hAnsi="Arial" w:cs="Arial"/>
        </w:rPr>
      </w:pPr>
      <w:r w:rsidRPr="4C460E12">
        <w:rPr>
          <w:rFonts w:ascii="Arial" w:eastAsia="Arial" w:hAnsi="Arial" w:cs="Arial"/>
        </w:rPr>
        <w:t>Laajamittainen häiriö</w:t>
      </w:r>
      <w:r w:rsidR="00F51FAA" w:rsidRPr="4C460E12">
        <w:rPr>
          <w:rFonts w:ascii="Arial" w:eastAsia="Arial" w:hAnsi="Arial" w:cs="Arial"/>
        </w:rPr>
        <w:t xml:space="preserve"> </w:t>
      </w:r>
      <w:r w:rsidR="20AB7001" w:rsidRPr="4C460E12">
        <w:rPr>
          <w:rFonts w:ascii="Arial" w:eastAsia="Arial" w:hAnsi="Arial" w:cs="Arial"/>
        </w:rPr>
        <w:t>(MIM-prosessi)</w:t>
      </w:r>
    </w:p>
    <w:p w14:paraId="2672A34A" w14:textId="6630BC36" w:rsidR="4C460E12" w:rsidRDefault="4C460E12" w:rsidP="4C460E12"/>
    <w:p w14:paraId="06B271F6" w14:textId="22E583B3" w:rsidR="4C460E12" w:rsidRDefault="4C460E12" w:rsidP="4C460E12"/>
    <w:p w14:paraId="0B638FF8" w14:textId="747D8583" w:rsidR="42955C60" w:rsidRDefault="42955C60" w:rsidP="4C460E12">
      <w:pPr>
        <w:rPr>
          <w:rFonts w:ascii="Arial" w:eastAsia="Arial" w:hAnsi="Arial" w:cs="Arial"/>
        </w:rPr>
      </w:pPr>
    </w:p>
    <w:p w14:paraId="6BF31F09" w14:textId="3EE0DE56" w:rsidR="5DAE1C1F" w:rsidRDefault="5DAE1C1F" w:rsidP="4C460E12">
      <w:pPr>
        <w:pStyle w:val="Otsikko"/>
        <w:rPr>
          <w:rFonts w:ascii="Arial" w:eastAsia="Arial" w:hAnsi="Arial" w:cs="Arial"/>
          <w:b/>
          <w:bCs/>
        </w:rPr>
      </w:pPr>
      <w:r w:rsidRPr="4C460E12">
        <w:rPr>
          <w:rFonts w:ascii="Arial" w:eastAsia="Arial" w:hAnsi="Arial" w:cs="Arial"/>
        </w:rPr>
        <w:t>Tavoite</w:t>
      </w:r>
    </w:p>
    <w:p w14:paraId="07A44562" w14:textId="62D0636F" w:rsidR="4C460E12" w:rsidRDefault="4C460E12" w:rsidP="4C460E12"/>
    <w:p w14:paraId="055FEDA2" w14:textId="3AA3583D" w:rsidR="00BE1373" w:rsidRDefault="3B05A51C" w:rsidP="4C460E12">
      <w:pPr>
        <w:pStyle w:val="Luettelokappale"/>
        <w:numPr>
          <w:ilvl w:val="0"/>
          <w:numId w:val="17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Tavoitteena kuvata organisaation </w:t>
      </w:r>
      <w:r w:rsidR="00EB57BE" w:rsidRPr="4C460E12">
        <w:rPr>
          <w:rFonts w:ascii="Arial" w:eastAsia="Arial" w:hAnsi="Arial" w:cs="Arial"/>
          <w:sz w:val="24"/>
          <w:szCs w:val="24"/>
        </w:rPr>
        <w:t>tapahtumaketjun pääkohdat</w:t>
      </w:r>
      <w:r w:rsidRPr="4C460E12">
        <w:rPr>
          <w:rFonts w:ascii="Arial" w:eastAsia="Arial" w:hAnsi="Arial" w:cs="Arial"/>
          <w:sz w:val="24"/>
          <w:szCs w:val="24"/>
        </w:rPr>
        <w:t xml:space="preserve"> reagointiin</w:t>
      </w:r>
      <w:r w:rsidR="7335975D" w:rsidRPr="4C460E12">
        <w:rPr>
          <w:rFonts w:ascii="Arial" w:eastAsia="Arial" w:hAnsi="Arial" w:cs="Arial"/>
          <w:sz w:val="24"/>
          <w:szCs w:val="24"/>
        </w:rPr>
        <w:t xml:space="preserve"> laajamittaisessa häiriötilanteessa</w:t>
      </w:r>
    </w:p>
    <w:p w14:paraId="3DEFE285" w14:textId="1497134B" w:rsidR="7B973ACF" w:rsidRDefault="7B973ACF" w:rsidP="4C460E12">
      <w:pPr>
        <w:pStyle w:val="Luettelokappale"/>
        <w:numPr>
          <w:ilvl w:val="0"/>
          <w:numId w:val="17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Esimerk</w:t>
      </w:r>
      <w:r w:rsidR="00CE34B3" w:rsidRPr="4C460E12">
        <w:rPr>
          <w:rFonts w:ascii="Arial" w:eastAsia="Arial" w:hAnsi="Arial" w:cs="Arial"/>
          <w:sz w:val="24"/>
          <w:szCs w:val="24"/>
        </w:rPr>
        <w:t>ki prosessi</w:t>
      </w:r>
      <w:r w:rsidR="00AB6B34" w:rsidRPr="4C460E12">
        <w:rPr>
          <w:rFonts w:ascii="Arial" w:eastAsia="Arial" w:hAnsi="Arial" w:cs="Arial"/>
          <w:sz w:val="24"/>
          <w:szCs w:val="24"/>
        </w:rPr>
        <w:t>kuvauksen</w:t>
      </w:r>
      <w:r w:rsidR="00550608" w:rsidRPr="4C460E12">
        <w:rPr>
          <w:rFonts w:ascii="Arial" w:eastAsia="Arial" w:hAnsi="Arial" w:cs="Arial"/>
          <w:sz w:val="24"/>
          <w:szCs w:val="24"/>
        </w:rPr>
        <w:t xml:space="preserve"> </w:t>
      </w:r>
      <w:r w:rsidR="00CE34B3" w:rsidRPr="4C460E12">
        <w:rPr>
          <w:rFonts w:ascii="Arial" w:eastAsia="Arial" w:hAnsi="Arial" w:cs="Arial"/>
          <w:sz w:val="24"/>
          <w:szCs w:val="24"/>
        </w:rPr>
        <w:t>(Liite 1)</w:t>
      </w:r>
      <w:r w:rsidRPr="4C460E12">
        <w:rPr>
          <w:rFonts w:ascii="Arial" w:eastAsia="Arial" w:hAnsi="Arial" w:cs="Arial"/>
          <w:sz w:val="24"/>
          <w:szCs w:val="24"/>
        </w:rPr>
        <w:t xml:space="preserve"> on todettu helpottavan keskustelua organisaation sisäiseen läpikäyntiin sekä palveluntoimittajan/-tuottajan välillä</w:t>
      </w:r>
    </w:p>
    <w:p w14:paraId="20DFFB42" w14:textId="139F83D8" w:rsidR="00652839" w:rsidRDefault="00652839" w:rsidP="4C460E12">
      <w:pPr>
        <w:pStyle w:val="Luettelokappale"/>
        <w:numPr>
          <w:ilvl w:val="0"/>
          <w:numId w:val="17"/>
        </w:numPr>
        <w:rPr>
          <w:rFonts w:ascii="Arial" w:eastAsia="Arial" w:hAnsi="Arial" w:cs="Arial"/>
          <w:sz w:val="24"/>
          <w:szCs w:val="24"/>
        </w:rPr>
      </w:pPr>
      <w:r w:rsidRPr="4C460E12">
        <w:rPr>
          <w:rFonts w:ascii="Arial" w:eastAsia="Arial" w:hAnsi="Arial" w:cs="Arial"/>
          <w:sz w:val="24"/>
          <w:szCs w:val="24"/>
        </w:rPr>
        <w:t>Prosessikuvaus mahdollistaa raportointia, dokumentointia ja johtaa hyvään kehittämiseen</w:t>
      </w:r>
    </w:p>
    <w:p w14:paraId="1CB3EF9A" w14:textId="152A7546" w:rsidR="4C460E12" w:rsidRDefault="4C460E12" w:rsidP="4C460E12">
      <w:pPr>
        <w:rPr>
          <w:rFonts w:eastAsia="Calibri"/>
        </w:rPr>
      </w:pPr>
    </w:p>
    <w:p w14:paraId="74F724EA" w14:textId="52BB0F45" w:rsidR="4949895E" w:rsidRDefault="4949895E" w:rsidP="4C460E12">
      <w:pPr>
        <w:pStyle w:val="Otsikko"/>
        <w:rPr>
          <w:rFonts w:ascii="Arial" w:eastAsia="Arial" w:hAnsi="Arial" w:cs="Arial"/>
          <w:b/>
          <w:bCs/>
        </w:rPr>
      </w:pPr>
      <w:r w:rsidRPr="4C460E12">
        <w:rPr>
          <w:rFonts w:ascii="Arial" w:eastAsia="Arial" w:hAnsi="Arial" w:cs="Arial"/>
        </w:rPr>
        <w:t>Huomiot</w:t>
      </w:r>
    </w:p>
    <w:p w14:paraId="64C43BB2" w14:textId="7BABE684" w:rsidR="4C460E12" w:rsidRDefault="4C460E12" w:rsidP="4C460E12"/>
    <w:p w14:paraId="2DDD0EBF" w14:textId="647A651B" w:rsidR="00400180" w:rsidRDefault="00BE1373" w:rsidP="4C460E12">
      <w:pPr>
        <w:pStyle w:val="Luettelokappale"/>
        <w:numPr>
          <w:ilvl w:val="0"/>
          <w:numId w:val="17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Organisaation tulee tarkastella </w:t>
      </w:r>
      <w:r w:rsidR="00400180" w:rsidRPr="4C460E12">
        <w:rPr>
          <w:rFonts w:ascii="Arial" w:eastAsia="Arial" w:hAnsi="Arial" w:cs="Arial"/>
          <w:sz w:val="24"/>
          <w:szCs w:val="24"/>
        </w:rPr>
        <w:t>toimintaa</w:t>
      </w:r>
      <w:r w:rsidRPr="4C460E12">
        <w:rPr>
          <w:rFonts w:ascii="Arial" w:eastAsia="Arial" w:hAnsi="Arial" w:cs="Arial"/>
          <w:sz w:val="24"/>
          <w:szCs w:val="24"/>
        </w:rPr>
        <w:t xml:space="preserve"> </w:t>
      </w:r>
      <w:r w:rsidR="4327E3A1" w:rsidRPr="4C460E12">
        <w:rPr>
          <w:rFonts w:ascii="Arial" w:eastAsia="Arial" w:hAnsi="Arial" w:cs="Arial"/>
          <w:sz w:val="24"/>
          <w:szCs w:val="24"/>
        </w:rPr>
        <w:t xml:space="preserve">omasta </w:t>
      </w:r>
      <w:r w:rsidRPr="4C460E12">
        <w:rPr>
          <w:rFonts w:ascii="Arial" w:eastAsia="Arial" w:hAnsi="Arial" w:cs="Arial"/>
          <w:sz w:val="24"/>
          <w:szCs w:val="24"/>
        </w:rPr>
        <w:t>näkökulmastaan</w:t>
      </w:r>
      <w:r w:rsidR="0040655B" w:rsidRPr="4C460E12">
        <w:rPr>
          <w:rFonts w:ascii="Arial" w:eastAsia="Arial" w:hAnsi="Arial" w:cs="Arial"/>
          <w:sz w:val="24"/>
          <w:szCs w:val="24"/>
        </w:rPr>
        <w:t xml:space="preserve"> ja peilata omiin toimintamalleihin</w:t>
      </w:r>
    </w:p>
    <w:p w14:paraId="03E618B2" w14:textId="3FD1D3C0" w:rsidR="00D26E77" w:rsidRDefault="00D26E77" w:rsidP="4C460E12">
      <w:pPr>
        <w:pStyle w:val="Luettelokappale"/>
        <w:numPr>
          <w:ilvl w:val="0"/>
          <w:numId w:val="17"/>
        </w:numPr>
        <w:rPr>
          <w:rFonts w:ascii="Arial" w:eastAsia="Arial" w:hAnsi="Arial" w:cs="Arial"/>
          <w:sz w:val="28"/>
          <w:szCs w:val="28"/>
        </w:rPr>
      </w:pPr>
      <w:proofErr w:type="spellStart"/>
      <w:r w:rsidRPr="4C460E12">
        <w:rPr>
          <w:rFonts w:ascii="Arial" w:eastAsia="Arial" w:hAnsi="Arial" w:cs="Arial"/>
          <w:sz w:val="24"/>
          <w:szCs w:val="24"/>
        </w:rPr>
        <w:t>DigiTyy</w:t>
      </w:r>
      <w:proofErr w:type="spellEnd"/>
      <w:r w:rsidRPr="4C460E12">
        <w:rPr>
          <w:rFonts w:ascii="Arial" w:eastAsia="Arial" w:hAnsi="Arial" w:cs="Arial"/>
          <w:sz w:val="24"/>
          <w:szCs w:val="24"/>
        </w:rPr>
        <w:t xml:space="preserve">-hankkeessa tunnistettu </w:t>
      </w:r>
      <w:r w:rsidR="00E47A02" w:rsidRPr="4C460E12">
        <w:rPr>
          <w:rFonts w:ascii="Arial" w:eastAsia="Arial" w:hAnsi="Arial" w:cs="Arial"/>
          <w:sz w:val="24"/>
          <w:szCs w:val="24"/>
        </w:rPr>
        <w:t>prosessien läpikävelyn tärkeys, jotta organisaatiossa ollaan varautuneita erilaisiin tilanteisiin</w:t>
      </w:r>
    </w:p>
    <w:p w14:paraId="43BC3DD7" w14:textId="59DACBAE" w:rsidR="00731D74" w:rsidRDefault="196B3DDA" w:rsidP="4C460E12">
      <w:pPr>
        <w:pStyle w:val="Luettelokappale"/>
        <w:numPr>
          <w:ilvl w:val="0"/>
          <w:numId w:val="17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Organisaation vastuut huomioitu uimaratakaaviolla.</w:t>
      </w:r>
      <w:r w:rsidR="00731D74" w:rsidRPr="4C460E12">
        <w:rPr>
          <w:rFonts w:ascii="Arial" w:eastAsia="Arial" w:hAnsi="Arial" w:cs="Arial"/>
          <w:sz w:val="24"/>
          <w:szCs w:val="24"/>
        </w:rPr>
        <w:t xml:space="preserve"> Tarkoituksena </w:t>
      </w:r>
      <w:r w:rsidR="799360F7" w:rsidRPr="4C460E12">
        <w:rPr>
          <w:rFonts w:ascii="Arial" w:eastAsia="Arial" w:hAnsi="Arial" w:cs="Arial"/>
          <w:sz w:val="24"/>
          <w:szCs w:val="24"/>
        </w:rPr>
        <w:t>tunnistaa</w:t>
      </w:r>
      <w:r w:rsidR="00731D74" w:rsidRPr="4C460E12">
        <w:rPr>
          <w:rFonts w:ascii="Arial" w:eastAsia="Arial" w:hAnsi="Arial" w:cs="Arial"/>
          <w:sz w:val="24"/>
          <w:szCs w:val="24"/>
        </w:rPr>
        <w:t xml:space="preserve"> </w:t>
      </w:r>
      <w:r w:rsidR="66F60240" w:rsidRPr="4C460E12">
        <w:rPr>
          <w:rFonts w:ascii="Arial" w:eastAsia="Arial" w:hAnsi="Arial" w:cs="Arial"/>
          <w:sz w:val="24"/>
          <w:szCs w:val="24"/>
        </w:rPr>
        <w:t>v</w:t>
      </w:r>
      <w:r w:rsidR="00731D74" w:rsidRPr="4C460E12">
        <w:rPr>
          <w:rFonts w:ascii="Arial" w:eastAsia="Arial" w:hAnsi="Arial" w:cs="Arial"/>
          <w:sz w:val="24"/>
          <w:szCs w:val="24"/>
        </w:rPr>
        <w:t>astuu</w:t>
      </w:r>
      <w:r w:rsidR="5A26AB7F" w:rsidRPr="4C460E12">
        <w:rPr>
          <w:rFonts w:ascii="Arial" w:eastAsia="Arial" w:hAnsi="Arial" w:cs="Arial"/>
          <w:sz w:val="24"/>
          <w:szCs w:val="24"/>
        </w:rPr>
        <w:t>t</w:t>
      </w:r>
      <w:r w:rsidR="00731D74" w:rsidRPr="4C460E12">
        <w:rPr>
          <w:rFonts w:ascii="Arial" w:eastAsia="Arial" w:hAnsi="Arial" w:cs="Arial"/>
          <w:sz w:val="24"/>
          <w:szCs w:val="24"/>
        </w:rPr>
        <w:t xml:space="preserve"> prosessin etenemisestä eri vaiheissa</w:t>
      </w:r>
    </w:p>
    <w:p w14:paraId="0CE54C5E" w14:textId="0305C798" w:rsidR="7833A996" w:rsidRDefault="196B3DDA" w:rsidP="4C460E12">
      <w:pPr>
        <w:pStyle w:val="Luettelokappale"/>
        <w:numPr>
          <w:ilvl w:val="0"/>
          <w:numId w:val="17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Prosessi</w:t>
      </w:r>
      <w:r w:rsidR="00731D74" w:rsidRPr="4C460E12">
        <w:rPr>
          <w:rFonts w:ascii="Arial" w:eastAsia="Arial" w:hAnsi="Arial" w:cs="Arial"/>
          <w:sz w:val="24"/>
          <w:szCs w:val="24"/>
        </w:rPr>
        <w:t>en</w:t>
      </w:r>
      <w:r w:rsidRPr="4C460E12">
        <w:rPr>
          <w:rFonts w:ascii="Arial" w:eastAsia="Arial" w:hAnsi="Arial" w:cs="Arial"/>
          <w:sz w:val="24"/>
          <w:szCs w:val="24"/>
        </w:rPr>
        <w:t xml:space="preserve"> sisältä kuitenkin otetaan yhteyttä esimerkiksi päättävään tahoon</w:t>
      </w:r>
      <w:r w:rsidR="00C7119C" w:rsidRPr="4C460E12">
        <w:rPr>
          <w:rFonts w:ascii="Arial" w:eastAsia="Arial" w:hAnsi="Arial" w:cs="Arial"/>
          <w:sz w:val="24"/>
          <w:szCs w:val="24"/>
        </w:rPr>
        <w:t xml:space="preserve"> </w:t>
      </w:r>
    </w:p>
    <w:p w14:paraId="6AE0283C" w14:textId="30285656" w:rsidR="7833A996" w:rsidRDefault="009B7E3F" w:rsidP="4C460E12">
      <w:pPr>
        <w:pStyle w:val="Luettelokappale"/>
        <w:numPr>
          <w:ilvl w:val="1"/>
          <w:numId w:val="17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P</w:t>
      </w:r>
      <w:r w:rsidR="00CE1F49" w:rsidRPr="4C460E12">
        <w:rPr>
          <w:rFonts w:ascii="Arial" w:eastAsia="Arial" w:hAnsi="Arial" w:cs="Arial"/>
          <w:sz w:val="24"/>
          <w:szCs w:val="24"/>
        </w:rPr>
        <w:t>äätökset voi</w:t>
      </w:r>
      <w:r w:rsidRPr="4C460E12">
        <w:rPr>
          <w:rFonts w:ascii="Arial" w:eastAsia="Arial" w:hAnsi="Arial" w:cs="Arial"/>
          <w:sz w:val="24"/>
          <w:szCs w:val="24"/>
        </w:rPr>
        <w:t>vat</w:t>
      </w:r>
      <w:r w:rsidR="00CE1F49" w:rsidRPr="4C460E12">
        <w:rPr>
          <w:rFonts w:ascii="Arial" w:eastAsia="Arial" w:hAnsi="Arial" w:cs="Arial"/>
          <w:sz w:val="24"/>
          <w:szCs w:val="24"/>
        </w:rPr>
        <w:t xml:space="preserve"> tapahtua </w:t>
      </w:r>
      <w:r w:rsidR="00941C57" w:rsidRPr="4C460E12">
        <w:rPr>
          <w:rFonts w:ascii="Arial" w:eastAsia="Arial" w:hAnsi="Arial" w:cs="Arial"/>
          <w:sz w:val="24"/>
          <w:szCs w:val="24"/>
        </w:rPr>
        <w:t>johtoryhmässä, mutta tietohallint</w:t>
      </w:r>
      <w:r w:rsidR="003C6A63" w:rsidRPr="4C460E12">
        <w:rPr>
          <w:rFonts w:ascii="Arial" w:eastAsia="Arial" w:hAnsi="Arial" w:cs="Arial"/>
          <w:sz w:val="24"/>
          <w:szCs w:val="24"/>
        </w:rPr>
        <w:t xml:space="preserve">o </w:t>
      </w:r>
      <w:r w:rsidR="000278ED" w:rsidRPr="4C460E12">
        <w:rPr>
          <w:rFonts w:ascii="Arial" w:eastAsia="Arial" w:hAnsi="Arial" w:cs="Arial"/>
          <w:sz w:val="24"/>
          <w:szCs w:val="24"/>
        </w:rPr>
        <w:t>vastaa</w:t>
      </w:r>
      <w:r w:rsidR="003C6A63" w:rsidRPr="4C460E12">
        <w:rPr>
          <w:rFonts w:ascii="Arial" w:eastAsia="Arial" w:hAnsi="Arial" w:cs="Arial"/>
          <w:sz w:val="24"/>
          <w:szCs w:val="24"/>
        </w:rPr>
        <w:t xml:space="preserve"> valmistellun </w:t>
      </w:r>
      <w:r w:rsidR="002D1946" w:rsidRPr="4C460E12">
        <w:rPr>
          <w:rFonts w:ascii="Arial" w:eastAsia="Arial" w:hAnsi="Arial" w:cs="Arial"/>
          <w:sz w:val="24"/>
          <w:szCs w:val="24"/>
        </w:rPr>
        <w:t>sisällön</w:t>
      </w:r>
      <w:r w:rsidR="000278ED" w:rsidRPr="4C460E12">
        <w:rPr>
          <w:rFonts w:ascii="Arial" w:eastAsia="Arial" w:hAnsi="Arial" w:cs="Arial"/>
          <w:sz w:val="24"/>
          <w:szCs w:val="24"/>
        </w:rPr>
        <w:t xml:space="preserve"> tuottamisesta</w:t>
      </w:r>
      <w:r w:rsidR="002D1946" w:rsidRPr="4C460E12">
        <w:rPr>
          <w:rFonts w:ascii="Arial" w:eastAsia="Arial" w:hAnsi="Arial" w:cs="Arial"/>
          <w:sz w:val="24"/>
          <w:szCs w:val="24"/>
        </w:rPr>
        <w:t xml:space="preserve"> </w:t>
      </w:r>
      <w:r w:rsidR="008F5318" w:rsidRPr="4C460E12">
        <w:rPr>
          <w:rFonts w:ascii="Arial" w:eastAsia="Arial" w:hAnsi="Arial" w:cs="Arial"/>
          <w:sz w:val="24"/>
          <w:szCs w:val="24"/>
        </w:rPr>
        <w:t xml:space="preserve">johtoryhmän </w:t>
      </w:r>
      <w:r w:rsidR="00760978" w:rsidRPr="4C460E12">
        <w:rPr>
          <w:rFonts w:ascii="Arial" w:eastAsia="Arial" w:hAnsi="Arial" w:cs="Arial"/>
          <w:sz w:val="24"/>
          <w:szCs w:val="24"/>
        </w:rPr>
        <w:t>päätettäväksi</w:t>
      </w:r>
      <w:r w:rsidR="00362EDF" w:rsidRPr="4C460E12">
        <w:rPr>
          <w:rFonts w:ascii="Arial" w:eastAsia="Arial" w:hAnsi="Arial" w:cs="Arial"/>
          <w:sz w:val="24"/>
          <w:szCs w:val="24"/>
        </w:rPr>
        <w:t>, jolloin vastuu on tietohallinnolla viedä prosessia eteenpäin</w:t>
      </w:r>
      <w:r w:rsidR="604C2B2E" w:rsidRPr="4C460E12">
        <w:rPr>
          <w:rFonts w:ascii="Arial" w:eastAsia="Arial" w:hAnsi="Arial" w:cs="Arial"/>
          <w:sz w:val="24"/>
          <w:szCs w:val="24"/>
        </w:rPr>
        <w:t xml:space="preserve"> </w:t>
      </w:r>
    </w:p>
    <w:p w14:paraId="212DC32B" w14:textId="4D81F3D2" w:rsidR="4C460E12" w:rsidRDefault="4C460E12" w:rsidP="4C460E12">
      <w:pPr>
        <w:rPr>
          <w:rFonts w:eastAsia="Calibri"/>
          <w:sz w:val="28"/>
          <w:szCs w:val="28"/>
        </w:rPr>
      </w:pPr>
    </w:p>
    <w:p w14:paraId="3E840E9E" w14:textId="338B23F9" w:rsidR="39C626F9" w:rsidRDefault="39C626F9" w:rsidP="4C460E12">
      <w:pPr>
        <w:pStyle w:val="Otsikko"/>
        <w:rPr>
          <w:rFonts w:ascii="Arial" w:eastAsia="Arial" w:hAnsi="Arial" w:cs="Arial"/>
          <w:b/>
          <w:bCs/>
        </w:rPr>
      </w:pPr>
      <w:r w:rsidRPr="4C460E12">
        <w:rPr>
          <w:rFonts w:ascii="Arial" w:eastAsia="Arial" w:hAnsi="Arial" w:cs="Arial"/>
        </w:rPr>
        <w:t>Vaatimukset</w:t>
      </w:r>
    </w:p>
    <w:p w14:paraId="48EA8518" w14:textId="77777777" w:rsidR="00EC7E7B" w:rsidRDefault="00EC7E7B" w:rsidP="42955C60">
      <w:pPr>
        <w:rPr>
          <w:b/>
          <w:bCs/>
        </w:rPr>
      </w:pPr>
    </w:p>
    <w:p w14:paraId="4FE560DB" w14:textId="6E504269" w:rsidR="004F5623" w:rsidRPr="004F5623" w:rsidRDefault="39C626F9" w:rsidP="4C460E12">
      <w:pPr>
        <w:pStyle w:val="Luettelokappale"/>
        <w:numPr>
          <w:ilvl w:val="0"/>
          <w:numId w:val="2"/>
        </w:numPr>
        <w:rPr>
          <w:rFonts w:ascii="Arial" w:eastAsia="Arial" w:hAnsi="Arial" w:cs="Arial"/>
          <w:b/>
          <w:bCs/>
          <w:sz w:val="24"/>
          <w:szCs w:val="24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Läpikäytävä </w:t>
      </w:r>
      <w:r w:rsidR="008F46BA" w:rsidRPr="4C460E12">
        <w:rPr>
          <w:rFonts w:ascii="Arial" w:eastAsia="Arial" w:hAnsi="Arial" w:cs="Arial"/>
          <w:sz w:val="24"/>
          <w:szCs w:val="24"/>
        </w:rPr>
        <w:t>organisaation sisäisen</w:t>
      </w:r>
      <w:r w:rsidRPr="4C460E12">
        <w:rPr>
          <w:rFonts w:ascii="Arial" w:eastAsia="Arial" w:hAnsi="Arial" w:cs="Arial"/>
          <w:sz w:val="24"/>
          <w:szCs w:val="24"/>
        </w:rPr>
        <w:t xml:space="preserve"> katselmoinnin jälkeen tuki</w:t>
      </w:r>
      <w:r w:rsidR="008F46BA" w:rsidRPr="4C460E12">
        <w:rPr>
          <w:rFonts w:ascii="Arial" w:eastAsia="Arial" w:hAnsi="Arial" w:cs="Arial"/>
          <w:sz w:val="24"/>
          <w:szCs w:val="24"/>
        </w:rPr>
        <w:t>-</w:t>
      </w:r>
      <w:r w:rsidR="00B52257" w:rsidRPr="4C460E12">
        <w:rPr>
          <w:rFonts w:ascii="Arial" w:eastAsia="Arial" w:hAnsi="Arial" w:cs="Arial"/>
          <w:sz w:val="24"/>
          <w:szCs w:val="24"/>
        </w:rPr>
        <w:t xml:space="preserve"> </w:t>
      </w:r>
      <w:r w:rsidRPr="4C460E12">
        <w:rPr>
          <w:rFonts w:ascii="Arial" w:eastAsia="Arial" w:hAnsi="Arial" w:cs="Arial"/>
          <w:sz w:val="24"/>
          <w:szCs w:val="24"/>
        </w:rPr>
        <w:t>/</w:t>
      </w:r>
      <w:r w:rsidR="00B52257" w:rsidRPr="4C460E12">
        <w:rPr>
          <w:rFonts w:ascii="Arial" w:eastAsia="Arial" w:hAnsi="Arial" w:cs="Arial"/>
          <w:sz w:val="24"/>
          <w:szCs w:val="24"/>
        </w:rPr>
        <w:t xml:space="preserve"> </w:t>
      </w:r>
      <w:r w:rsidRPr="4C460E12">
        <w:rPr>
          <w:rFonts w:ascii="Arial" w:eastAsia="Arial" w:hAnsi="Arial" w:cs="Arial"/>
          <w:sz w:val="24"/>
          <w:szCs w:val="24"/>
        </w:rPr>
        <w:t xml:space="preserve">asiantuntijatiimien </w:t>
      </w:r>
      <w:r w:rsidR="00D72192" w:rsidRPr="4C460E12">
        <w:rPr>
          <w:rFonts w:ascii="Arial" w:eastAsia="Arial" w:hAnsi="Arial" w:cs="Arial"/>
          <w:sz w:val="24"/>
          <w:szCs w:val="24"/>
        </w:rPr>
        <w:t>sekä</w:t>
      </w:r>
      <w:r w:rsidRPr="4C460E12">
        <w:rPr>
          <w:rFonts w:ascii="Arial" w:eastAsia="Arial" w:hAnsi="Arial" w:cs="Arial"/>
          <w:sz w:val="24"/>
          <w:szCs w:val="24"/>
        </w:rPr>
        <w:t xml:space="preserve"> myös sidosryhmien kanssa</w:t>
      </w:r>
    </w:p>
    <w:p w14:paraId="6F9F919A" w14:textId="24BA970A" w:rsidR="00E25624" w:rsidRPr="00CE6529" w:rsidRDefault="00AB29B4" w:rsidP="4C460E12">
      <w:pPr>
        <w:pStyle w:val="Luettelokappale"/>
        <w:numPr>
          <w:ilvl w:val="0"/>
          <w:numId w:val="2"/>
        </w:numPr>
        <w:rPr>
          <w:rFonts w:ascii="Arial" w:eastAsia="Arial" w:hAnsi="Arial" w:cs="Arial"/>
          <w:b/>
          <w:bCs/>
          <w:sz w:val="24"/>
          <w:szCs w:val="24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Kriittisiin järjestelmiin on </w:t>
      </w:r>
      <w:r w:rsidR="00E25624" w:rsidRPr="4C460E12">
        <w:rPr>
          <w:rFonts w:ascii="Arial" w:eastAsia="Arial" w:hAnsi="Arial" w:cs="Arial"/>
          <w:sz w:val="24"/>
          <w:szCs w:val="24"/>
        </w:rPr>
        <w:t>kuvattava</w:t>
      </w:r>
      <w:r w:rsidRPr="4C460E12">
        <w:rPr>
          <w:rFonts w:ascii="Arial" w:eastAsia="Arial" w:hAnsi="Arial" w:cs="Arial"/>
          <w:sz w:val="24"/>
          <w:szCs w:val="24"/>
        </w:rPr>
        <w:t xml:space="preserve"> </w:t>
      </w:r>
      <w:r w:rsidR="00D72192" w:rsidRPr="4C460E12">
        <w:rPr>
          <w:rFonts w:ascii="Arial" w:eastAsia="Arial" w:hAnsi="Arial" w:cs="Arial"/>
          <w:sz w:val="24"/>
          <w:szCs w:val="24"/>
        </w:rPr>
        <w:t>E</w:t>
      </w:r>
      <w:r w:rsidRPr="4C460E12">
        <w:rPr>
          <w:rFonts w:ascii="Arial" w:eastAsia="Arial" w:hAnsi="Arial" w:cs="Arial"/>
          <w:sz w:val="24"/>
          <w:szCs w:val="24"/>
        </w:rPr>
        <w:t>xce</w:t>
      </w:r>
      <w:r w:rsidR="00D72192" w:rsidRPr="4C460E12">
        <w:rPr>
          <w:rFonts w:ascii="Arial" w:eastAsia="Arial" w:hAnsi="Arial" w:cs="Arial"/>
          <w:sz w:val="24"/>
          <w:szCs w:val="24"/>
        </w:rPr>
        <w:t xml:space="preserve">l-pohja, joka </w:t>
      </w:r>
      <w:r w:rsidR="00804EC3" w:rsidRPr="4C460E12">
        <w:rPr>
          <w:rFonts w:ascii="Arial" w:eastAsia="Arial" w:hAnsi="Arial" w:cs="Arial"/>
          <w:sz w:val="24"/>
          <w:szCs w:val="24"/>
        </w:rPr>
        <w:t>tukee</w:t>
      </w:r>
      <w:r w:rsidR="00D72192" w:rsidRPr="4C460E12">
        <w:rPr>
          <w:rFonts w:ascii="Arial" w:eastAsia="Arial" w:hAnsi="Arial" w:cs="Arial"/>
          <w:sz w:val="24"/>
          <w:szCs w:val="24"/>
        </w:rPr>
        <w:t xml:space="preserve"> </w:t>
      </w:r>
      <w:r w:rsidR="0040655B" w:rsidRPr="4C460E12">
        <w:rPr>
          <w:rFonts w:ascii="Arial" w:eastAsia="Arial" w:hAnsi="Arial" w:cs="Arial"/>
          <w:sz w:val="24"/>
          <w:szCs w:val="24"/>
        </w:rPr>
        <w:t>laajamittaisen häiriön tunnistamis</w:t>
      </w:r>
      <w:r w:rsidR="004A70B9" w:rsidRPr="4C460E12">
        <w:rPr>
          <w:rFonts w:ascii="Arial" w:eastAsia="Arial" w:hAnsi="Arial" w:cs="Arial"/>
          <w:sz w:val="24"/>
          <w:szCs w:val="24"/>
        </w:rPr>
        <w:t>ta aikaisessa vaiheessa</w:t>
      </w:r>
      <w:r w:rsidR="0040655B" w:rsidRPr="4C460E12">
        <w:rPr>
          <w:rFonts w:ascii="Arial" w:eastAsia="Arial" w:hAnsi="Arial" w:cs="Arial"/>
          <w:sz w:val="24"/>
          <w:szCs w:val="24"/>
        </w:rPr>
        <w:t xml:space="preserve"> (Liite 2)</w:t>
      </w:r>
    </w:p>
    <w:p w14:paraId="3D1F0A2B" w14:textId="1D1B2D45" w:rsidR="00CE6529" w:rsidRPr="00C866F4" w:rsidRDefault="00CE6529" w:rsidP="4C460E12">
      <w:pPr>
        <w:pStyle w:val="Luettelokappale"/>
        <w:numPr>
          <w:ilvl w:val="0"/>
          <w:numId w:val="2"/>
        </w:numPr>
        <w:rPr>
          <w:rFonts w:ascii="Arial" w:eastAsia="Arial" w:hAnsi="Arial" w:cs="Arial"/>
          <w:b/>
          <w:bCs/>
          <w:sz w:val="24"/>
          <w:szCs w:val="24"/>
        </w:rPr>
      </w:pPr>
      <w:r w:rsidRPr="4C460E12">
        <w:rPr>
          <w:rFonts w:ascii="Arial" w:eastAsia="Arial" w:hAnsi="Arial" w:cs="Arial"/>
          <w:sz w:val="24"/>
          <w:szCs w:val="24"/>
        </w:rPr>
        <w:t>Viestintäkanavat</w:t>
      </w:r>
      <w:r w:rsidR="00D04307" w:rsidRPr="4C460E12">
        <w:rPr>
          <w:rFonts w:ascii="Arial" w:eastAsia="Arial" w:hAnsi="Arial" w:cs="Arial"/>
          <w:sz w:val="24"/>
          <w:szCs w:val="24"/>
        </w:rPr>
        <w:t>/-pisteet</w:t>
      </w:r>
      <w:r w:rsidRPr="4C460E12">
        <w:rPr>
          <w:rFonts w:ascii="Arial" w:eastAsia="Arial" w:hAnsi="Arial" w:cs="Arial"/>
          <w:sz w:val="24"/>
          <w:szCs w:val="24"/>
        </w:rPr>
        <w:t xml:space="preserve"> e</w:t>
      </w:r>
      <w:r w:rsidR="0031159B" w:rsidRPr="4C460E12">
        <w:rPr>
          <w:rFonts w:ascii="Arial" w:eastAsia="Arial" w:hAnsi="Arial" w:cs="Arial"/>
          <w:sz w:val="24"/>
          <w:szCs w:val="24"/>
        </w:rPr>
        <w:t>r</w:t>
      </w:r>
      <w:r w:rsidRPr="4C460E12">
        <w:rPr>
          <w:rFonts w:ascii="Arial" w:eastAsia="Arial" w:hAnsi="Arial" w:cs="Arial"/>
          <w:sz w:val="24"/>
          <w:szCs w:val="24"/>
        </w:rPr>
        <w:t>i vaiheissa</w:t>
      </w:r>
      <w:r w:rsidR="0031159B" w:rsidRPr="4C460E12">
        <w:rPr>
          <w:rFonts w:ascii="Arial" w:eastAsia="Arial" w:hAnsi="Arial" w:cs="Arial"/>
          <w:sz w:val="24"/>
          <w:szCs w:val="24"/>
        </w:rPr>
        <w:t xml:space="preserve"> sekä </w:t>
      </w:r>
      <w:r w:rsidRPr="4C460E12">
        <w:rPr>
          <w:rFonts w:ascii="Arial" w:eastAsia="Arial" w:hAnsi="Arial" w:cs="Arial"/>
          <w:sz w:val="24"/>
          <w:szCs w:val="24"/>
        </w:rPr>
        <w:t>valmiit</w:t>
      </w:r>
      <w:r w:rsidR="0031159B" w:rsidRPr="4C460E12">
        <w:rPr>
          <w:rFonts w:ascii="Arial" w:eastAsia="Arial" w:hAnsi="Arial" w:cs="Arial"/>
          <w:sz w:val="24"/>
          <w:szCs w:val="24"/>
        </w:rPr>
        <w:t>a</w:t>
      </w:r>
      <w:r w:rsidRPr="4C460E12">
        <w:rPr>
          <w:rFonts w:ascii="Arial" w:eastAsia="Arial" w:hAnsi="Arial" w:cs="Arial"/>
          <w:sz w:val="24"/>
          <w:szCs w:val="24"/>
        </w:rPr>
        <w:t xml:space="preserve"> pohj</w:t>
      </w:r>
      <w:r w:rsidR="0031159B" w:rsidRPr="4C460E12">
        <w:rPr>
          <w:rFonts w:ascii="Arial" w:eastAsia="Arial" w:hAnsi="Arial" w:cs="Arial"/>
          <w:sz w:val="24"/>
          <w:szCs w:val="24"/>
        </w:rPr>
        <w:t>ia</w:t>
      </w:r>
      <w:r w:rsidRPr="4C460E12">
        <w:rPr>
          <w:rFonts w:ascii="Arial" w:eastAsia="Arial" w:hAnsi="Arial" w:cs="Arial"/>
          <w:sz w:val="24"/>
          <w:szCs w:val="24"/>
        </w:rPr>
        <w:t>, joita voidaan hyödyntää</w:t>
      </w:r>
    </w:p>
    <w:p w14:paraId="21077549" w14:textId="20259E7D" w:rsidR="00C866F4" w:rsidRPr="00C866F4" w:rsidRDefault="00C866F4" w:rsidP="4C460E12">
      <w:pPr>
        <w:pStyle w:val="Luettelokappale"/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Yhteiset </w:t>
      </w:r>
      <w:r w:rsidR="00910510" w:rsidRPr="4C460E12">
        <w:rPr>
          <w:rFonts w:ascii="Arial" w:eastAsia="Arial" w:hAnsi="Arial" w:cs="Arial"/>
          <w:sz w:val="24"/>
          <w:szCs w:val="24"/>
        </w:rPr>
        <w:t>pelisäännöt</w:t>
      </w:r>
      <w:r w:rsidRPr="4C460E12">
        <w:rPr>
          <w:rFonts w:ascii="Arial" w:eastAsia="Arial" w:hAnsi="Arial" w:cs="Arial"/>
          <w:sz w:val="24"/>
          <w:szCs w:val="24"/>
        </w:rPr>
        <w:t xml:space="preserve"> organisaation ja palvelun toimittajan/tuottajan kanssa etukäteen</w:t>
      </w:r>
      <w:r w:rsidR="00910510" w:rsidRPr="4C460E12">
        <w:rPr>
          <w:rFonts w:ascii="Arial" w:eastAsia="Arial" w:hAnsi="Arial" w:cs="Arial"/>
          <w:sz w:val="24"/>
          <w:szCs w:val="24"/>
        </w:rPr>
        <w:t xml:space="preserve"> palaveri</w:t>
      </w:r>
      <w:r w:rsidR="00A655C6" w:rsidRPr="4C460E12">
        <w:rPr>
          <w:rFonts w:ascii="Arial" w:eastAsia="Arial" w:hAnsi="Arial" w:cs="Arial"/>
          <w:sz w:val="24"/>
          <w:szCs w:val="24"/>
        </w:rPr>
        <w:t>/</w:t>
      </w:r>
      <w:r w:rsidR="00910510" w:rsidRPr="4C460E12">
        <w:rPr>
          <w:rFonts w:ascii="Arial" w:eastAsia="Arial" w:hAnsi="Arial" w:cs="Arial"/>
          <w:sz w:val="24"/>
          <w:szCs w:val="24"/>
        </w:rPr>
        <w:t xml:space="preserve"> </w:t>
      </w:r>
      <w:r w:rsidR="00A655C6" w:rsidRPr="4C460E12">
        <w:rPr>
          <w:rFonts w:ascii="Arial" w:eastAsia="Arial" w:hAnsi="Arial" w:cs="Arial"/>
          <w:sz w:val="24"/>
          <w:szCs w:val="24"/>
        </w:rPr>
        <w:t>viestintäkäyt</w:t>
      </w:r>
      <w:r w:rsidR="002B0CAE" w:rsidRPr="4C460E12">
        <w:rPr>
          <w:rFonts w:ascii="Arial" w:eastAsia="Arial" w:hAnsi="Arial" w:cs="Arial"/>
          <w:sz w:val="24"/>
          <w:szCs w:val="24"/>
        </w:rPr>
        <w:t>änteisiin</w:t>
      </w:r>
      <w:r w:rsidR="00A655C6" w:rsidRPr="4C460E12">
        <w:rPr>
          <w:rFonts w:ascii="Arial" w:eastAsia="Arial" w:hAnsi="Arial" w:cs="Arial"/>
          <w:sz w:val="24"/>
          <w:szCs w:val="24"/>
        </w:rPr>
        <w:t>, jossa huomioitu myös</w:t>
      </w:r>
      <w:r w:rsidRPr="4C460E12">
        <w:rPr>
          <w:rFonts w:ascii="Arial" w:eastAsia="Arial" w:hAnsi="Arial" w:cs="Arial"/>
          <w:sz w:val="24"/>
          <w:szCs w:val="24"/>
        </w:rPr>
        <w:t xml:space="preserve"> vian kuittaami</w:t>
      </w:r>
      <w:r w:rsidR="00A655C6" w:rsidRPr="4C460E12">
        <w:rPr>
          <w:rFonts w:ascii="Arial" w:eastAsia="Arial" w:hAnsi="Arial" w:cs="Arial"/>
          <w:sz w:val="24"/>
          <w:szCs w:val="24"/>
        </w:rPr>
        <w:t>nen</w:t>
      </w:r>
    </w:p>
    <w:p w14:paraId="5A93D035" w14:textId="5959D661" w:rsidR="42955C60" w:rsidRDefault="42955C60" w:rsidP="42955C60">
      <w:pPr>
        <w:rPr>
          <w:b/>
          <w:bCs/>
        </w:rPr>
      </w:pPr>
    </w:p>
    <w:p w14:paraId="79E56529" w14:textId="1B79F0FA" w:rsidR="39C626F9" w:rsidRDefault="39C626F9" w:rsidP="4C460E12">
      <w:pPr>
        <w:pStyle w:val="Otsikko"/>
        <w:rPr>
          <w:rFonts w:ascii="Arial" w:eastAsia="Arial" w:hAnsi="Arial" w:cs="Arial"/>
          <w:b/>
          <w:bCs/>
        </w:rPr>
      </w:pPr>
      <w:r w:rsidRPr="4C460E12">
        <w:rPr>
          <w:rFonts w:ascii="Arial" w:eastAsia="Arial" w:hAnsi="Arial" w:cs="Arial"/>
        </w:rPr>
        <w:t>Suositukset</w:t>
      </w:r>
    </w:p>
    <w:p w14:paraId="144CD86C" w14:textId="77777777" w:rsidR="00EC7E7B" w:rsidRDefault="00EC7E7B" w:rsidP="42955C60">
      <w:pPr>
        <w:rPr>
          <w:b/>
          <w:bCs/>
        </w:rPr>
      </w:pPr>
    </w:p>
    <w:p w14:paraId="188EB798" w14:textId="672F9DC5" w:rsidR="00910510" w:rsidRPr="00910510" w:rsidRDefault="00EC7E7B" w:rsidP="4C460E12">
      <w:pPr>
        <w:pStyle w:val="Luettelokappale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4C460E12">
        <w:rPr>
          <w:rFonts w:ascii="Arial" w:eastAsia="Arial" w:hAnsi="Arial" w:cs="Arial"/>
          <w:sz w:val="24"/>
          <w:szCs w:val="24"/>
        </w:rPr>
        <w:t>MIM-lomakkeen hyödyntäminen prosessin läpiviemiseksi</w:t>
      </w:r>
    </w:p>
    <w:p w14:paraId="691601EC" w14:textId="27266364" w:rsidR="00910510" w:rsidRPr="00910510" w:rsidRDefault="00565BB4" w:rsidP="4C460E12">
      <w:pPr>
        <w:pStyle w:val="Luettelokappale"/>
        <w:numPr>
          <w:ilvl w:val="1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4C460E12">
        <w:rPr>
          <w:rFonts w:ascii="Arial" w:eastAsia="Arial" w:hAnsi="Arial" w:cs="Arial"/>
          <w:sz w:val="24"/>
          <w:szCs w:val="24"/>
        </w:rPr>
        <w:lastRenderedPageBreak/>
        <w:t>MIM-lomake</w:t>
      </w:r>
      <w:r w:rsidR="00C62671" w:rsidRPr="4C460E12">
        <w:rPr>
          <w:rFonts w:ascii="Arial" w:eastAsia="Arial" w:hAnsi="Arial" w:cs="Arial"/>
          <w:sz w:val="24"/>
          <w:szCs w:val="24"/>
        </w:rPr>
        <w:t>pohja</w:t>
      </w:r>
      <w:r w:rsidRPr="4C460E12">
        <w:rPr>
          <w:rFonts w:ascii="Arial" w:eastAsia="Arial" w:hAnsi="Arial" w:cs="Arial"/>
          <w:sz w:val="24"/>
          <w:szCs w:val="24"/>
        </w:rPr>
        <w:t xml:space="preserve"> löytyy </w:t>
      </w:r>
      <w:proofErr w:type="spellStart"/>
      <w:r w:rsidR="0040655B" w:rsidRPr="4C460E12">
        <w:rPr>
          <w:rFonts w:ascii="Arial" w:eastAsia="Arial" w:hAnsi="Arial" w:cs="Arial"/>
          <w:sz w:val="24"/>
          <w:szCs w:val="24"/>
        </w:rPr>
        <w:t>DigiTyy</w:t>
      </w:r>
      <w:proofErr w:type="spellEnd"/>
      <w:r w:rsidR="0040655B" w:rsidRPr="4C460E12">
        <w:rPr>
          <w:rFonts w:ascii="Arial" w:eastAsia="Arial" w:hAnsi="Arial" w:cs="Arial"/>
          <w:sz w:val="24"/>
          <w:szCs w:val="24"/>
        </w:rPr>
        <w:t>-</w:t>
      </w:r>
      <w:r w:rsidRPr="4C460E12">
        <w:rPr>
          <w:rFonts w:ascii="Arial" w:eastAsia="Arial" w:hAnsi="Arial" w:cs="Arial"/>
          <w:sz w:val="24"/>
          <w:szCs w:val="24"/>
        </w:rPr>
        <w:t>hankkeen tuotoksist</w:t>
      </w:r>
      <w:r w:rsidR="781C3037" w:rsidRPr="4C460E12">
        <w:rPr>
          <w:rFonts w:ascii="Arial" w:eastAsia="Arial" w:hAnsi="Arial" w:cs="Arial"/>
          <w:sz w:val="24"/>
          <w:szCs w:val="24"/>
        </w:rPr>
        <w:t>a</w:t>
      </w:r>
    </w:p>
    <w:p w14:paraId="22BE8348" w14:textId="5357D3C2" w:rsidR="00517BE2" w:rsidRPr="00517BE2" w:rsidRDefault="00517BE2" w:rsidP="4C460E12">
      <w:pPr>
        <w:pStyle w:val="Luettelokappale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4C460E12">
        <w:rPr>
          <w:rFonts w:ascii="Arial" w:eastAsia="Arial" w:hAnsi="Arial" w:cs="Arial"/>
          <w:sz w:val="24"/>
          <w:szCs w:val="24"/>
        </w:rPr>
        <w:t>Varajärjestelyt valmiiksi mietittynä kriittisten järjestelmien osalta ja käyttöönotto prosessit mietittynä</w:t>
      </w:r>
    </w:p>
    <w:p w14:paraId="5E9B4374" w14:textId="226B039A" w:rsidR="00517BE2" w:rsidRPr="008D56E7" w:rsidRDefault="00517BE2" w:rsidP="4C460E12">
      <w:pPr>
        <w:pStyle w:val="Luettelokappale"/>
        <w:numPr>
          <w:ilvl w:val="1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4C460E12">
        <w:rPr>
          <w:rFonts w:ascii="Arial" w:eastAsia="Arial" w:hAnsi="Arial" w:cs="Arial"/>
          <w:sz w:val="24"/>
          <w:szCs w:val="24"/>
        </w:rPr>
        <w:t>Tämä nopeuttaa varajärjestelyihin siirtymistä</w:t>
      </w:r>
    </w:p>
    <w:p w14:paraId="4C5F0184" w14:textId="49A22F84" w:rsidR="008D56E7" w:rsidRPr="00D16AFE" w:rsidRDefault="008D56E7" w:rsidP="4C460E12">
      <w:pPr>
        <w:pStyle w:val="Luettelokappale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4C460E12">
        <w:rPr>
          <w:rFonts w:ascii="Arial" w:eastAsia="Arial" w:hAnsi="Arial" w:cs="Arial"/>
          <w:sz w:val="24"/>
          <w:szCs w:val="24"/>
        </w:rPr>
        <w:t>Laajamittais</w:t>
      </w:r>
      <w:r w:rsidR="00A45794" w:rsidRPr="4C460E12">
        <w:rPr>
          <w:rFonts w:ascii="Arial" w:eastAsia="Arial" w:hAnsi="Arial" w:cs="Arial"/>
          <w:sz w:val="24"/>
          <w:szCs w:val="24"/>
        </w:rPr>
        <w:t>et</w:t>
      </w:r>
      <w:r w:rsidRPr="4C460E12">
        <w:rPr>
          <w:rFonts w:ascii="Arial" w:eastAsia="Arial" w:hAnsi="Arial" w:cs="Arial"/>
          <w:sz w:val="24"/>
          <w:szCs w:val="24"/>
        </w:rPr>
        <w:t xml:space="preserve"> häiriö</w:t>
      </w:r>
      <w:r w:rsidR="000F4799" w:rsidRPr="4C460E12">
        <w:rPr>
          <w:rFonts w:ascii="Arial" w:eastAsia="Arial" w:hAnsi="Arial" w:cs="Arial"/>
          <w:sz w:val="24"/>
          <w:szCs w:val="24"/>
        </w:rPr>
        <w:t xml:space="preserve">t otetaan huomioon </w:t>
      </w:r>
      <w:r w:rsidRPr="4C460E12">
        <w:rPr>
          <w:rFonts w:ascii="Arial" w:eastAsia="Arial" w:hAnsi="Arial" w:cs="Arial"/>
          <w:sz w:val="24"/>
          <w:szCs w:val="24"/>
        </w:rPr>
        <w:t>organisaation valmiussuunnitelmassa</w:t>
      </w:r>
    </w:p>
    <w:p w14:paraId="52A7DACA" w14:textId="4F0F9584" w:rsidR="00F371D3" w:rsidRDefault="00F371D3">
      <w:pPr>
        <w:spacing w:after="160" w:line="259" w:lineRule="auto"/>
      </w:pPr>
      <w:r>
        <w:br w:type="page"/>
      </w:r>
    </w:p>
    <w:p w14:paraId="79445F44" w14:textId="782FBFC8" w:rsidR="00C7496A" w:rsidRDefault="00C7496A" w:rsidP="4C460E12">
      <w:pPr>
        <w:pStyle w:val="Otsikko"/>
        <w:rPr>
          <w:rFonts w:asciiTheme="minorHAnsi" w:eastAsiaTheme="minorEastAsia" w:hAnsiTheme="minorHAnsi" w:cstheme="minorBidi"/>
        </w:rPr>
      </w:pPr>
      <w:r w:rsidRPr="4C460E12">
        <w:rPr>
          <w:rFonts w:asciiTheme="minorHAnsi" w:eastAsiaTheme="minorEastAsia" w:hAnsiTheme="minorHAnsi" w:cstheme="minorBidi"/>
        </w:rPr>
        <w:lastRenderedPageBreak/>
        <w:t xml:space="preserve">Havainto </w:t>
      </w:r>
      <w:r w:rsidR="006A7BE1" w:rsidRPr="4C460E12">
        <w:rPr>
          <w:rFonts w:asciiTheme="minorHAnsi" w:eastAsiaTheme="minorEastAsia" w:hAnsiTheme="minorHAnsi" w:cstheme="minorBidi"/>
        </w:rPr>
        <w:t>häiriöstä</w:t>
      </w:r>
      <w:r w:rsidRPr="4C460E12">
        <w:rPr>
          <w:rFonts w:asciiTheme="minorHAnsi" w:eastAsiaTheme="minorEastAsia" w:hAnsiTheme="minorHAnsi" w:cstheme="minorBidi"/>
        </w:rPr>
        <w:t>:</w:t>
      </w:r>
    </w:p>
    <w:p w14:paraId="4E66A8F9" w14:textId="77777777" w:rsidR="00C62671" w:rsidRPr="00C62671" w:rsidRDefault="00C62671" w:rsidP="00C62671"/>
    <w:p w14:paraId="78264DFF" w14:textId="1B3603C3" w:rsidR="006520FD" w:rsidRDefault="00A64A45" w:rsidP="4C460E12">
      <w:pPr>
        <w:pStyle w:val="Luettelokappale"/>
        <w:numPr>
          <w:ilvl w:val="1"/>
          <w:numId w:val="10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Organisaation tulisi tunnistaa</w:t>
      </w:r>
      <w:r w:rsidR="006520FD" w:rsidRPr="4C460E12">
        <w:rPr>
          <w:rFonts w:ascii="Arial" w:eastAsia="Arial" w:hAnsi="Arial" w:cs="Arial"/>
          <w:sz w:val="24"/>
          <w:szCs w:val="24"/>
        </w:rPr>
        <w:t xml:space="preserve"> mistä</w:t>
      </w:r>
      <w:r w:rsidR="009757B9" w:rsidRPr="4C460E12">
        <w:rPr>
          <w:rFonts w:ascii="Arial" w:eastAsia="Arial" w:hAnsi="Arial" w:cs="Arial"/>
          <w:sz w:val="24"/>
          <w:szCs w:val="24"/>
        </w:rPr>
        <w:t xml:space="preserve"> ja keneltä</w:t>
      </w:r>
      <w:r w:rsidR="006520FD" w:rsidRPr="4C460E12">
        <w:rPr>
          <w:rFonts w:ascii="Arial" w:eastAsia="Arial" w:hAnsi="Arial" w:cs="Arial"/>
          <w:sz w:val="24"/>
          <w:szCs w:val="24"/>
        </w:rPr>
        <w:t xml:space="preserve"> havainnot pääsääntöisesti tulevat</w:t>
      </w:r>
      <w:r w:rsidRPr="4C460E12">
        <w:rPr>
          <w:rFonts w:ascii="Arial" w:eastAsia="Arial" w:hAnsi="Arial" w:cs="Arial"/>
          <w:sz w:val="24"/>
          <w:szCs w:val="24"/>
        </w:rPr>
        <w:t xml:space="preserve"> </w:t>
      </w:r>
      <w:r w:rsidR="006520FD" w:rsidRPr="4C460E12">
        <w:rPr>
          <w:rFonts w:ascii="Arial" w:eastAsia="Arial" w:hAnsi="Arial" w:cs="Arial"/>
          <w:sz w:val="24"/>
          <w:szCs w:val="24"/>
        </w:rPr>
        <w:t>(Tikettinä tai puhelimitse tukeen)</w:t>
      </w:r>
    </w:p>
    <w:p w14:paraId="38CB645B" w14:textId="4D38DE9B" w:rsidR="00C7496A" w:rsidRDefault="004422CD" w:rsidP="4C460E12">
      <w:pPr>
        <w:pStyle w:val="Luettelokappale"/>
        <w:numPr>
          <w:ilvl w:val="2"/>
          <w:numId w:val="10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Laajamittaisen häiriön h</w:t>
      </w:r>
      <w:r w:rsidR="00C7496A" w:rsidRPr="4C460E12">
        <w:rPr>
          <w:rFonts w:ascii="Arial" w:eastAsia="Arial" w:hAnsi="Arial" w:cs="Arial"/>
          <w:sz w:val="24"/>
          <w:szCs w:val="24"/>
        </w:rPr>
        <w:t xml:space="preserve">avainto voi tulla loppukäyttäjältä, tietohallinnolta, tuki- ja asiantuntijatiimeiltä tai </w:t>
      </w:r>
      <w:r w:rsidR="00535B46" w:rsidRPr="4C460E12">
        <w:rPr>
          <w:rFonts w:ascii="Arial" w:eastAsia="Arial" w:hAnsi="Arial" w:cs="Arial"/>
          <w:sz w:val="24"/>
          <w:szCs w:val="24"/>
        </w:rPr>
        <w:t>järjestelmistä herätteenä</w:t>
      </w:r>
    </w:p>
    <w:p w14:paraId="03C36CD9" w14:textId="522CEA65" w:rsidR="00C7496A" w:rsidRDefault="00C7496A" w:rsidP="4C460E12">
      <w:pPr>
        <w:pStyle w:val="Luettelokappale"/>
        <w:numPr>
          <w:ilvl w:val="1"/>
          <w:numId w:val="10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Havainto voi olla </w:t>
      </w:r>
      <w:r w:rsidR="00AD6869" w:rsidRPr="4C460E12">
        <w:rPr>
          <w:rFonts w:ascii="Arial" w:eastAsia="Arial" w:hAnsi="Arial" w:cs="Arial"/>
          <w:sz w:val="24"/>
          <w:szCs w:val="24"/>
        </w:rPr>
        <w:t>pahimmillaan</w:t>
      </w:r>
      <w:r w:rsidRPr="4C460E12">
        <w:rPr>
          <w:rFonts w:ascii="Arial" w:eastAsia="Arial" w:hAnsi="Arial" w:cs="Arial"/>
          <w:sz w:val="24"/>
          <w:szCs w:val="24"/>
        </w:rPr>
        <w:t xml:space="preserve"> ”</w:t>
      </w:r>
      <w:r w:rsidR="00535B46" w:rsidRPr="4C460E12">
        <w:rPr>
          <w:rFonts w:ascii="Arial" w:eastAsia="Arial" w:hAnsi="Arial" w:cs="Arial"/>
          <w:sz w:val="24"/>
          <w:szCs w:val="24"/>
        </w:rPr>
        <w:t>Ei toimi</w:t>
      </w:r>
      <w:r w:rsidRPr="4C460E12">
        <w:rPr>
          <w:rFonts w:ascii="Arial" w:eastAsia="Arial" w:hAnsi="Arial" w:cs="Arial"/>
          <w:sz w:val="24"/>
          <w:szCs w:val="24"/>
        </w:rPr>
        <w:t>”-viesti</w:t>
      </w:r>
    </w:p>
    <w:p w14:paraId="306FB8FA" w14:textId="2D318600" w:rsidR="00C7496A" w:rsidRDefault="00C7496A" w:rsidP="4C460E12">
      <w:pPr>
        <w:pStyle w:val="Luettelokappale"/>
        <w:numPr>
          <w:ilvl w:val="1"/>
          <w:numId w:val="10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Havainnosta ei välttämättä voida suoraan päätellä </w:t>
      </w:r>
      <w:r w:rsidR="006A7BE1" w:rsidRPr="4C460E12">
        <w:rPr>
          <w:rFonts w:ascii="Arial" w:eastAsia="Arial" w:hAnsi="Arial" w:cs="Arial"/>
          <w:sz w:val="24"/>
          <w:szCs w:val="24"/>
        </w:rPr>
        <w:t>vian laajuutta</w:t>
      </w:r>
    </w:p>
    <w:p w14:paraId="40A9A40C" w14:textId="63E1D279" w:rsidR="00BF5F1A" w:rsidRDefault="00BF5F1A" w:rsidP="4C460E12">
      <w:pPr>
        <w:pStyle w:val="Luettelokappale"/>
        <w:numPr>
          <w:ilvl w:val="2"/>
          <w:numId w:val="10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Tähän tietysti auttaa käyttäjien ohjeistaminen ja valmiit toimintamalli</w:t>
      </w:r>
      <w:r w:rsidR="40873028" w:rsidRPr="4C460E12">
        <w:rPr>
          <w:rFonts w:ascii="Arial" w:eastAsia="Arial" w:hAnsi="Arial" w:cs="Arial"/>
          <w:sz w:val="24"/>
          <w:szCs w:val="24"/>
        </w:rPr>
        <w:t>t</w:t>
      </w:r>
    </w:p>
    <w:p w14:paraId="04BC11AE" w14:textId="1F45129F" w:rsidR="008A286C" w:rsidRDefault="00E060CD" w:rsidP="4C460E12">
      <w:pPr>
        <w:pStyle w:val="Luettelokappale"/>
        <w:numPr>
          <w:ilvl w:val="1"/>
          <w:numId w:val="10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Organisaatiossa on tärkeää ohjeistaa</w:t>
      </w:r>
      <w:r w:rsidR="003A61DD" w:rsidRPr="4C460E12">
        <w:rPr>
          <w:rFonts w:ascii="Arial" w:eastAsia="Arial" w:hAnsi="Arial" w:cs="Arial"/>
          <w:sz w:val="24"/>
          <w:szCs w:val="24"/>
        </w:rPr>
        <w:t xml:space="preserve"> käyttäjiä vianrajaukseen</w:t>
      </w:r>
    </w:p>
    <w:p w14:paraId="2031CC2F" w14:textId="1F0B7FE0" w:rsidR="0B1A9D35" w:rsidRDefault="0B1A9D35" w:rsidP="4C460E12">
      <w:pPr>
        <w:pStyle w:val="Luettelokappale"/>
        <w:numPr>
          <w:ilvl w:val="1"/>
          <w:numId w:val="10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Esimerkki kuvassa häiriöilmoitus tulee tikettijärjestelmään, joka on tukipalveluiden ylläpidossa</w:t>
      </w:r>
    </w:p>
    <w:p w14:paraId="25E99F56" w14:textId="77777777" w:rsidR="00C7496A" w:rsidRDefault="00C7496A" w:rsidP="00C7496A">
      <w:pPr>
        <w:ind w:left="2608" w:firstLine="2"/>
      </w:pPr>
    </w:p>
    <w:p w14:paraId="3783C9BE" w14:textId="215F1CBD" w:rsidR="00C7496A" w:rsidRDefault="00C7496A" w:rsidP="4C460E12">
      <w:pPr>
        <w:pStyle w:val="Otsikko"/>
        <w:rPr>
          <w:rFonts w:ascii="Arial" w:eastAsia="Arial" w:hAnsi="Arial" w:cs="Arial"/>
        </w:rPr>
      </w:pPr>
      <w:r w:rsidRPr="4C460E12">
        <w:rPr>
          <w:rFonts w:ascii="Arial" w:eastAsia="Arial" w:hAnsi="Arial" w:cs="Arial"/>
        </w:rPr>
        <w:t>Esiselvitys ja arviointi:</w:t>
      </w:r>
    </w:p>
    <w:p w14:paraId="7652D6E4" w14:textId="67618AEF" w:rsidR="00C7496A" w:rsidRPr="00C7496A" w:rsidRDefault="00FB1F13" w:rsidP="00C7496A">
      <w:r>
        <w:tab/>
      </w:r>
    </w:p>
    <w:p w14:paraId="6096C905" w14:textId="7E890131" w:rsidR="00FA1C64" w:rsidRDefault="00FA1C64" w:rsidP="4C460E12">
      <w:pPr>
        <w:pStyle w:val="Luettelokappale"/>
        <w:numPr>
          <w:ilvl w:val="1"/>
          <w:numId w:val="9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Kriittisyysarviointiin varautuminen jo tässä vaiheessa</w:t>
      </w:r>
    </w:p>
    <w:p w14:paraId="4DA45C9B" w14:textId="77777777" w:rsidR="00FA1C64" w:rsidRDefault="00FA1C64" w:rsidP="4C460E12">
      <w:pPr>
        <w:pStyle w:val="Luettelokappale"/>
        <w:numPr>
          <w:ilvl w:val="1"/>
          <w:numId w:val="9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Tärkeä saada nopeasti tilannekuva vian laajuudesta ja kohdistuuko se kriittisiin järjestelmiin. </w:t>
      </w:r>
    </w:p>
    <w:p w14:paraId="5EFB17B6" w14:textId="33A8CB3D" w:rsidR="008A286C" w:rsidRDefault="0024697D" w:rsidP="4C460E12">
      <w:pPr>
        <w:pStyle w:val="Luettelokappale"/>
        <w:numPr>
          <w:ilvl w:val="2"/>
          <w:numId w:val="9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Tukipalvelulla tulisi olla tarvittavat määritykset kriittisyyden arviointiin ja ohjeistukset toimi</w:t>
      </w:r>
      <w:r w:rsidR="00C57626" w:rsidRPr="4C460E12">
        <w:rPr>
          <w:rFonts w:ascii="Arial" w:eastAsia="Arial" w:hAnsi="Arial" w:cs="Arial"/>
          <w:sz w:val="24"/>
          <w:szCs w:val="24"/>
        </w:rPr>
        <w:t>seen</w:t>
      </w:r>
    </w:p>
    <w:p w14:paraId="7BF94840" w14:textId="01214871" w:rsidR="0044603D" w:rsidRDefault="00275166" w:rsidP="4C460E12">
      <w:pPr>
        <w:pStyle w:val="Luettelokappale"/>
        <w:numPr>
          <w:ilvl w:val="3"/>
          <w:numId w:val="9"/>
        </w:numPr>
        <w:rPr>
          <w:rFonts w:ascii="Arial" w:eastAsia="Arial" w:hAnsi="Arial" w:cs="Arial"/>
          <w:sz w:val="24"/>
          <w:szCs w:val="24"/>
        </w:rPr>
      </w:pPr>
      <w:r w:rsidRPr="4C460E12">
        <w:rPr>
          <w:rFonts w:ascii="Arial" w:eastAsia="Arial" w:hAnsi="Arial" w:cs="Arial"/>
          <w:sz w:val="24"/>
          <w:szCs w:val="24"/>
        </w:rPr>
        <w:t>Tähän auttaa esimerkiksi järjestelmäkohtai</w:t>
      </w:r>
      <w:r w:rsidR="00BB1B85" w:rsidRPr="4C460E12">
        <w:rPr>
          <w:rFonts w:ascii="Arial" w:eastAsia="Arial" w:hAnsi="Arial" w:cs="Arial"/>
          <w:sz w:val="24"/>
          <w:szCs w:val="24"/>
        </w:rPr>
        <w:t>set vaikuttavuuden arviointi taulukot</w:t>
      </w:r>
      <w:r w:rsidR="00CA7383" w:rsidRPr="4C460E12">
        <w:rPr>
          <w:rFonts w:ascii="Arial" w:eastAsia="Arial" w:hAnsi="Arial" w:cs="Arial"/>
          <w:sz w:val="24"/>
          <w:szCs w:val="24"/>
        </w:rPr>
        <w:t xml:space="preserve"> </w:t>
      </w:r>
      <w:r w:rsidR="00FB1F13" w:rsidRPr="4C460E12">
        <w:rPr>
          <w:rFonts w:ascii="Arial" w:eastAsia="Arial" w:hAnsi="Arial" w:cs="Arial"/>
          <w:sz w:val="24"/>
          <w:szCs w:val="24"/>
        </w:rPr>
        <w:t>(Liite 2)</w:t>
      </w:r>
    </w:p>
    <w:p w14:paraId="35E9315D" w14:textId="7FD246F6" w:rsidR="4C460E12" w:rsidRDefault="4C460E12" w:rsidP="4C460E12">
      <w:pPr>
        <w:rPr>
          <w:rFonts w:ascii="Arial" w:eastAsia="Arial" w:hAnsi="Arial" w:cs="Arial"/>
          <w:sz w:val="24"/>
          <w:szCs w:val="24"/>
        </w:rPr>
      </w:pPr>
    </w:p>
    <w:p w14:paraId="6FF2CEFF" w14:textId="5D68A4DD" w:rsidR="00C7496A" w:rsidRDefault="00C7496A" w:rsidP="4C460E12">
      <w:pPr>
        <w:pStyle w:val="Otsikko3"/>
        <w:rPr>
          <w:rStyle w:val="OtsikkoChar"/>
          <w:rFonts w:ascii="Arial" w:eastAsia="Arial" w:hAnsi="Arial" w:cs="Arial"/>
          <w:color w:val="auto"/>
        </w:rPr>
      </w:pPr>
      <w:r w:rsidRPr="4C460E12">
        <w:rPr>
          <w:rStyle w:val="OtsikkoChar"/>
          <w:rFonts w:ascii="Arial" w:eastAsia="Arial" w:hAnsi="Arial" w:cs="Arial"/>
          <w:color w:val="auto"/>
        </w:rPr>
        <w:t xml:space="preserve">Onko </w:t>
      </w:r>
      <w:r w:rsidR="00E552AD" w:rsidRPr="4C460E12">
        <w:rPr>
          <w:rStyle w:val="OtsikkoChar"/>
          <w:rFonts w:ascii="Arial" w:eastAsia="Arial" w:hAnsi="Arial" w:cs="Arial"/>
          <w:color w:val="auto"/>
        </w:rPr>
        <w:t xml:space="preserve">kyseessä </w:t>
      </w:r>
      <w:r w:rsidR="006615A4" w:rsidRPr="4C460E12">
        <w:rPr>
          <w:rStyle w:val="OtsikkoChar"/>
          <w:rFonts w:ascii="Arial" w:eastAsia="Arial" w:hAnsi="Arial" w:cs="Arial"/>
          <w:color w:val="auto"/>
        </w:rPr>
        <w:t>kriittise</w:t>
      </w:r>
      <w:r w:rsidR="00E552AD" w:rsidRPr="4C460E12">
        <w:rPr>
          <w:rStyle w:val="OtsikkoChar"/>
          <w:rFonts w:ascii="Arial" w:eastAsia="Arial" w:hAnsi="Arial" w:cs="Arial"/>
          <w:color w:val="auto"/>
        </w:rPr>
        <w:t>sti organisaation toimintaan vaikuttava häiriö</w:t>
      </w:r>
      <w:r w:rsidRPr="4C460E12">
        <w:rPr>
          <w:rStyle w:val="OtsikkoChar"/>
          <w:rFonts w:ascii="Arial" w:eastAsia="Arial" w:hAnsi="Arial" w:cs="Arial"/>
          <w:color w:val="auto"/>
        </w:rPr>
        <w:t>:</w:t>
      </w:r>
    </w:p>
    <w:p w14:paraId="53A01D55" w14:textId="40922989" w:rsidR="00C7496A" w:rsidRDefault="00C7496A" w:rsidP="00C7496A"/>
    <w:p w14:paraId="6B4FA99D" w14:textId="33A1D5AD" w:rsidR="00F23EFE" w:rsidRDefault="0081547E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Ohjeistuksien löytyminen tukihenkilöstöltä </w:t>
      </w:r>
      <w:r w:rsidR="00226444" w:rsidRPr="4C460E12">
        <w:rPr>
          <w:rFonts w:ascii="Arial" w:eastAsia="Arial" w:hAnsi="Arial" w:cs="Arial"/>
          <w:sz w:val="24"/>
          <w:szCs w:val="24"/>
        </w:rPr>
        <w:t>nopeuttaa päätöksen tekoa kriittisyyden osalt</w:t>
      </w:r>
      <w:r w:rsidR="00D3303A" w:rsidRPr="4C460E12">
        <w:rPr>
          <w:rFonts w:ascii="Arial" w:eastAsia="Arial" w:hAnsi="Arial" w:cs="Arial"/>
          <w:sz w:val="24"/>
          <w:szCs w:val="24"/>
        </w:rPr>
        <w:t>a</w:t>
      </w:r>
    </w:p>
    <w:p w14:paraId="242E8E48" w14:textId="0BC28DC5" w:rsidR="00C7496A" w:rsidRDefault="00226444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MIM-prosessin käynnistäminen</w:t>
      </w:r>
      <w:r w:rsidR="00EE45EF" w:rsidRPr="4C460E12">
        <w:rPr>
          <w:rFonts w:ascii="Arial" w:eastAsia="Arial" w:hAnsi="Arial" w:cs="Arial"/>
          <w:sz w:val="24"/>
          <w:szCs w:val="24"/>
        </w:rPr>
        <w:t>, jos ehdot täyttyvät</w:t>
      </w:r>
    </w:p>
    <w:p w14:paraId="702559F5" w14:textId="41A9E800" w:rsidR="00EE45EF" w:rsidRDefault="00EE45EF" w:rsidP="4C460E12">
      <w:pPr>
        <w:pStyle w:val="Luettelokappale"/>
        <w:numPr>
          <w:ilvl w:val="2"/>
          <w:numId w:val="8"/>
        </w:numPr>
        <w:rPr>
          <w:rFonts w:ascii="Arial" w:eastAsia="Arial" w:hAnsi="Arial" w:cs="Arial"/>
          <w:sz w:val="28"/>
          <w:szCs w:val="28"/>
        </w:rPr>
      </w:pPr>
      <w:proofErr w:type="spellStart"/>
      <w:r w:rsidRPr="4C460E12">
        <w:rPr>
          <w:rFonts w:ascii="Arial" w:eastAsia="Arial" w:hAnsi="Arial" w:cs="Arial"/>
          <w:sz w:val="24"/>
          <w:szCs w:val="24"/>
        </w:rPr>
        <w:t>DigiTyy</w:t>
      </w:r>
      <w:proofErr w:type="spellEnd"/>
      <w:r w:rsidRPr="4C460E12">
        <w:rPr>
          <w:rFonts w:ascii="Arial" w:eastAsia="Arial" w:hAnsi="Arial" w:cs="Arial"/>
          <w:sz w:val="24"/>
          <w:szCs w:val="24"/>
        </w:rPr>
        <w:t xml:space="preserve">-hanke on toteuttanut MIM-lomakkeen, jonka avulla </w:t>
      </w:r>
      <w:r w:rsidR="003F5B56" w:rsidRPr="4C460E12">
        <w:rPr>
          <w:rFonts w:ascii="Arial" w:eastAsia="Arial" w:hAnsi="Arial" w:cs="Arial"/>
          <w:sz w:val="24"/>
          <w:szCs w:val="24"/>
        </w:rPr>
        <w:t>laajamittaiset häiriöt saadaan käsiteltyä nopeammin</w:t>
      </w:r>
    </w:p>
    <w:p w14:paraId="1FD73773" w14:textId="3574A6D2" w:rsidR="003F5B56" w:rsidRDefault="003F5B56" w:rsidP="4C460E12">
      <w:pPr>
        <w:pStyle w:val="Luettelokappale"/>
        <w:numPr>
          <w:ilvl w:val="4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Huomiona että </w:t>
      </w:r>
      <w:r w:rsidR="00EF2620" w:rsidRPr="4C460E12">
        <w:rPr>
          <w:rFonts w:ascii="Arial" w:eastAsia="Arial" w:hAnsi="Arial" w:cs="Arial"/>
          <w:sz w:val="24"/>
          <w:szCs w:val="24"/>
        </w:rPr>
        <w:t>vastuut taas ennalta määritettävä ja sovittava palveluiden toimittajien ja tuottajien kanssa</w:t>
      </w:r>
    </w:p>
    <w:p w14:paraId="05B5DFFD" w14:textId="77476BF2" w:rsidR="00C7496A" w:rsidRDefault="00C7496A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Varmista, että organisaatio saa tarpeeksi nopeasti henkilön tutkimaan </w:t>
      </w:r>
      <w:r w:rsidR="00EF2620" w:rsidRPr="4C460E12">
        <w:rPr>
          <w:rFonts w:ascii="Arial" w:eastAsia="Arial" w:hAnsi="Arial" w:cs="Arial"/>
          <w:sz w:val="24"/>
          <w:szCs w:val="24"/>
        </w:rPr>
        <w:t>kriittisyyttä</w:t>
      </w:r>
    </w:p>
    <w:p w14:paraId="000E9854" w14:textId="7B0E6B05" w:rsidR="00D3303A" w:rsidRDefault="00D3303A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Tuen myös pitäisi kirjata päätö</w:t>
      </w:r>
      <w:r w:rsidR="002E4819" w:rsidRPr="4C460E12">
        <w:rPr>
          <w:rFonts w:ascii="Arial" w:eastAsia="Arial" w:hAnsi="Arial" w:cs="Arial"/>
          <w:sz w:val="24"/>
          <w:szCs w:val="24"/>
        </w:rPr>
        <w:t>s, jos kriittisyysehdot eivät täyty.</w:t>
      </w:r>
      <w:r w:rsidR="0018675E" w:rsidRPr="4C460E12">
        <w:rPr>
          <w:rFonts w:ascii="Arial" w:eastAsia="Arial" w:hAnsi="Arial" w:cs="Arial"/>
          <w:sz w:val="24"/>
          <w:szCs w:val="24"/>
        </w:rPr>
        <w:t xml:space="preserve"> Tämän viestiminen myös hyvin tärkeää</w:t>
      </w:r>
    </w:p>
    <w:p w14:paraId="2D80D43F" w14:textId="51950CC9" w:rsidR="002E4819" w:rsidRDefault="00AC6659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4"/>
          <w:szCs w:val="24"/>
        </w:rPr>
      </w:pPr>
      <w:r w:rsidRPr="4C460E12">
        <w:rPr>
          <w:rFonts w:ascii="Arial" w:eastAsia="Arial" w:hAnsi="Arial" w:cs="Arial"/>
          <w:sz w:val="24"/>
          <w:szCs w:val="24"/>
        </w:rPr>
        <w:t>Nopea alustava t</w:t>
      </w:r>
      <w:r w:rsidR="002E4819" w:rsidRPr="4C460E12">
        <w:rPr>
          <w:rFonts w:ascii="Arial" w:eastAsia="Arial" w:hAnsi="Arial" w:cs="Arial"/>
          <w:sz w:val="24"/>
          <w:szCs w:val="24"/>
        </w:rPr>
        <w:t>iedottaminen</w:t>
      </w:r>
      <w:r w:rsidRPr="4C460E12">
        <w:rPr>
          <w:rFonts w:ascii="Arial" w:eastAsia="Arial" w:hAnsi="Arial" w:cs="Arial"/>
          <w:sz w:val="24"/>
          <w:szCs w:val="24"/>
        </w:rPr>
        <w:t xml:space="preserve"> </w:t>
      </w:r>
      <w:r w:rsidR="002E4819" w:rsidRPr="4C460E12">
        <w:rPr>
          <w:rFonts w:ascii="Arial" w:eastAsia="Arial" w:hAnsi="Arial" w:cs="Arial"/>
          <w:sz w:val="24"/>
          <w:szCs w:val="24"/>
        </w:rPr>
        <w:t>laajamittaisissa häiriöissä</w:t>
      </w:r>
      <w:r w:rsidRPr="4C460E12">
        <w:rPr>
          <w:rFonts w:ascii="Arial" w:eastAsia="Arial" w:hAnsi="Arial" w:cs="Arial"/>
          <w:sz w:val="24"/>
          <w:szCs w:val="24"/>
        </w:rPr>
        <w:t xml:space="preserve"> tärkeää, jotta tukipalvelu ei ruuhkaudu</w:t>
      </w:r>
    </w:p>
    <w:p w14:paraId="097598D0" w14:textId="7F74073A" w:rsidR="006615A4" w:rsidRDefault="006615A4" w:rsidP="006615A4"/>
    <w:p w14:paraId="42EEF285" w14:textId="168E1447" w:rsidR="00353B29" w:rsidRDefault="7286EBC9" w:rsidP="4C460E12">
      <w:pPr>
        <w:pStyle w:val="Otsikko"/>
      </w:pPr>
      <w:r w:rsidRPr="4C460E12">
        <w:rPr>
          <w:rFonts w:ascii="Arial" w:eastAsia="Arial" w:hAnsi="Arial" w:cs="Arial"/>
        </w:rPr>
        <w:lastRenderedPageBreak/>
        <w:t xml:space="preserve">Tarvitaanko </w:t>
      </w:r>
      <w:r w:rsidR="6FE22A51" w:rsidRPr="4C460E12">
        <w:rPr>
          <w:rFonts w:ascii="Arial" w:eastAsia="Arial" w:hAnsi="Arial" w:cs="Arial"/>
        </w:rPr>
        <w:t>varajärjestel</w:t>
      </w:r>
      <w:r w:rsidR="0077504C" w:rsidRPr="4C460E12">
        <w:rPr>
          <w:rFonts w:ascii="Arial" w:eastAsia="Arial" w:hAnsi="Arial" w:cs="Arial"/>
        </w:rPr>
        <w:t>yjä</w:t>
      </w:r>
      <w:r w:rsidR="6FE22A51" w:rsidRPr="4C460E12">
        <w:rPr>
          <w:rFonts w:ascii="Arial" w:eastAsia="Arial" w:hAnsi="Arial" w:cs="Arial"/>
        </w:rPr>
        <w:t xml:space="preserve"> käyttöön:</w:t>
      </w:r>
    </w:p>
    <w:p w14:paraId="653C2E36" w14:textId="77777777" w:rsidR="00F32538" w:rsidRPr="00F32538" w:rsidRDefault="00F32538" w:rsidP="4C460E12">
      <w:pPr>
        <w:pStyle w:val="Otsikko"/>
      </w:pPr>
    </w:p>
    <w:p w14:paraId="60D35BF5" w14:textId="2F00FBDF" w:rsidR="00F32538" w:rsidRDefault="65092C3B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Varajärjestely</w:t>
      </w:r>
      <w:r w:rsidR="007D6A78" w:rsidRPr="4C460E12">
        <w:rPr>
          <w:rFonts w:ascii="Arial" w:eastAsia="Arial" w:hAnsi="Arial" w:cs="Arial"/>
          <w:sz w:val="24"/>
          <w:szCs w:val="24"/>
        </w:rPr>
        <w:t>t</w:t>
      </w:r>
      <w:r w:rsidRPr="4C460E12">
        <w:rPr>
          <w:rFonts w:ascii="Arial" w:eastAsia="Arial" w:hAnsi="Arial" w:cs="Arial"/>
          <w:sz w:val="24"/>
          <w:szCs w:val="24"/>
        </w:rPr>
        <w:t xml:space="preserve"> hyvä olla etukäteen mietittynä</w:t>
      </w:r>
      <w:r w:rsidR="007D6A78" w:rsidRPr="4C460E12">
        <w:rPr>
          <w:rFonts w:ascii="Arial" w:eastAsia="Arial" w:hAnsi="Arial" w:cs="Arial"/>
          <w:sz w:val="24"/>
          <w:szCs w:val="24"/>
        </w:rPr>
        <w:t xml:space="preserve"> kriittisiin järjestelmiin</w:t>
      </w:r>
    </w:p>
    <w:p w14:paraId="71998962" w14:textId="06A4AEAF" w:rsidR="00F32538" w:rsidRDefault="468A3B30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Varajärjestelyjen </w:t>
      </w:r>
      <w:r w:rsidR="65092C3B" w:rsidRPr="4C460E12">
        <w:rPr>
          <w:rFonts w:ascii="Arial" w:eastAsia="Arial" w:hAnsi="Arial" w:cs="Arial"/>
          <w:sz w:val="24"/>
          <w:szCs w:val="24"/>
        </w:rPr>
        <w:t>käyttöönottamiseen liittyvä tiedottaminen</w:t>
      </w:r>
      <w:r w:rsidR="73E65E1B" w:rsidRPr="4C460E12">
        <w:rPr>
          <w:rFonts w:ascii="Arial" w:eastAsia="Arial" w:hAnsi="Arial" w:cs="Arial"/>
          <w:sz w:val="24"/>
          <w:szCs w:val="24"/>
        </w:rPr>
        <w:t xml:space="preserve"> etukäteen mietittynä</w:t>
      </w:r>
    </w:p>
    <w:p w14:paraId="6CD68FC0" w14:textId="2B0315FC" w:rsidR="00F371D3" w:rsidRPr="002458D5" w:rsidRDefault="00F32538" w:rsidP="002458D5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V</w:t>
      </w:r>
      <w:r w:rsidR="535ACF17" w:rsidRPr="4C460E12">
        <w:rPr>
          <w:rFonts w:ascii="Arial" w:eastAsia="Arial" w:hAnsi="Arial" w:cs="Arial"/>
          <w:sz w:val="24"/>
          <w:szCs w:val="24"/>
        </w:rPr>
        <w:t>arajärjestelyjen käyttöönotto todennäköisesti viivästyttää vian korjaamista</w:t>
      </w:r>
      <w:r w:rsidR="00AC6659" w:rsidRPr="4C460E12">
        <w:rPr>
          <w:rFonts w:ascii="Arial" w:eastAsia="Arial" w:hAnsi="Arial" w:cs="Arial"/>
          <w:sz w:val="24"/>
          <w:szCs w:val="24"/>
        </w:rPr>
        <w:t>, koska samat henkilöt pääsääntöisesti vastuussa sekä korjaustoimenpiteistä ja varajärjestelyjen käyttöönottamisessa.</w:t>
      </w:r>
    </w:p>
    <w:p w14:paraId="323E413D" w14:textId="77777777" w:rsidR="002458D5" w:rsidRPr="002458D5" w:rsidRDefault="002458D5" w:rsidP="002458D5">
      <w:pPr>
        <w:pStyle w:val="Luettelokappale"/>
        <w:ind w:left="1440"/>
        <w:rPr>
          <w:rFonts w:ascii="Arial" w:eastAsia="Arial" w:hAnsi="Arial" w:cs="Arial"/>
          <w:sz w:val="28"/>
          <w:szCs w:val="28"/>
        </w:rPr>
      </w:pPr>
    </w:p>
    <w:p w14:paraId="2A11C40E" w14:textId="21ED8F1F" w:rsidR="00353B29" w:rsidRDefault="00AC6659" w:rsidP="4C460E12">
      <w:pPr>
        <w:pStyle w:val="Otsikko"/>
        <w:rPr>
          <w:rFonts w:ascii="Arial" w:eastAsia="Arial" w:hAnsi="Arial" w:cs="Arial"/>
        </w:rPr>
      </w:pPr>
      <w:r w:rsidRPr="4C460E12">
        <w:rPr>
          <w:rFonts w:ascii="Arial" w:eastAsia="Arial" w:hAnsi="Arial" w:cs="Arial"/>
        </w:rPr>
        <w:t>Seuranta</w:t>
      </w:r>
      <w:r w:rsidR="535ACF17" w:rsidRPr="4C460E12">
        <w:rPr>
          <w:rFonts w:ascii="Arial" w:eastAsia="Arial" w:hAnsi="Arial" w:cs="Arial"/>
        </w:rPr>
        <w:t>:</w:t>
      </w:r>
    </w:p>
    <w:p w14:paraId="7BFA2F6D" w14:textId="77777777" w:rsidR="00CE0E8A" w:rsidRPr="00CE0E8A" w:rsidRDefault="00CE0E8A" w:rsidP="00CE0E8A"/>
    <w:p w14:paraId="58DAB33F" w14:textId="64BD83C3" w:rsidR="00CE0E8A" w:rsidRDefault="00AC6659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T</w:t>
      </w:r>
      <w:r w:rsidR="00741BFD" w:rsidRPr="4C460E12">
        <w:rPr>
          <w:rFonts w:ascii="Arial" w:eastAsia="Arial" w:hAnsi="Arial" w:cs="Arial"/>
          <w:sz w:val="24"/>
          <w:szCs w:val="24"/>
        </w:rPr>
        <w:t>ietohallinnon hyvä olla ajan tasalla tapahtumaketjun kulusta</w:t>
      </w:r>
    </w:p>
    <w:p w14:paraId="78140D3A" w14:textId="1021C24D" w:rsidR="00CE0E8A" w:rsidRDefault="00D03666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Tarvittava eskalointi palveluntoimittajan/</w:t>
      </w:r>
      <w:r w:rsidR="00400180" w:rsidRPr="4C460E12">
        <w:rPr>
          <w:rFonts w:ascii="Arial" w:eastAsia="Arial" w:hAnsi="Arial" w:cs="Arial"/>
          <w:sz w:val="24"/>
          <w:szCs w:val="24"/>
        </w:rPr>
        <w:t>-</w:t>
      </w:r>
      <w:r w:rsidRPr="4C460E12">
        <w:rPr>
          <w:rFonts w:ascii="Arial" w:eastAsia="Arial" w:hAnsi="Arial" w:cs="Arial"/>
          <w:sz w:val="24"/>
          <w:szCs w:val="24"/>
        </w:rPr>
        <w:t>tuottajan suuntaan</w:t>
      </w:r>
    </w:p>
    <w:p w14:paraId="3CABEA14" w14:textId="3F0CB7ED" w:rsidR="00CE0E8A" w:rsidRDefault="003C41A4" w:rsidP="4C460E12">
      <w:pPr>
        <w:pStyle w:val="Luettelokappale"/>
        <w:numPr>
          <w:ilvl w:val="2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Organisaation tarve myös vaatia palveluntuottaja</w:t>
      </w:r>
      <w:r w:rsidR="00FB33E7" w:rsidRPr="4C460E12">
        <w:rPr>
          <w:rFonts w:ascii="Arial" w:eastAsia="Arial" w:hAnsi="Arial" w:cs="Arial"/>
          <w:sz w:val="24"/>
          <w:szCs w:val="24"/>
        </w:rPr>
        <w:t>n</w:t>
      </w:r>
      <w:r w:rsidRPr="4C460E12">
        <w:rPr>
          <w:rFonts w:ascii="Arial" w:eastAsia="Arial" w:hAnsi="Arial" w:cs="Arial"/>
          <w:sz w:val="24"/>
          <w:szCs w:val="24"/>
        </w:rPr>
        <w:t>/</w:t>
      </w:r>
      <w:r w:rsidR="00FB33E7" w:rsidRPr="4C460E12">
        <w:rPr>
          <w:rFonts w:ascii="Arial" w:eastAsia="Arial" w:hAnsi="Arial" w:cs="Arial"/>
          <w:sz w:val="24"/>
          <w:szCs w:val="24"/>
        </w:rPr>
        <w:t>-tuottajan</w:t>
      </w:r>
      <w:r w:rsidR="00EC7669" w:rsidRPr="4C460E12">
        <w:rPr>
          <w:rFonts w:ascii="Arial" w:eastAsia="Arial" w:hAnsi="Arial" w:cs="Arial"/>
          <w:sz w:val="24"/>
          <w:szCs w:val="24"/>
        </w:rPr>
        <w:t xml:space="preserve"> </w:t>
      </w:r>
      <w:r w:rsidRPr="4C460E12">
        <w:rPr>
          <w:rFonts w:ascii="Arial" w:eastAsia="Arial" w:hAnsi="Arial" w:cs="Arial"/>
          <w:sz w:val="24"/>
          <w:szCs w:val="24"/>
        </w:rPr>
        <w:t>tiedottamista organisaation suuntaan häiriön etenemisestä</w:t>
      </w:r>
      <w:r w:rsidR="00C866F4" w:rsidRPr="4C460E12">
        <w:rPr>
          <w:rFonts w:ascii="Arial" w:eastAsia="Arial" w:hAnsi="Arial" w:cs="Arial"/>
          <w:sz w:val="24"/>
          <w:szCs w:val="24"/>
        </w:rPr>
        <w:t>, jotta loppukäyttäjäviestintä mahdollinen</w:t>
      </w:r>
    </w:p>
    <w:p w14:paraId="3F0083E1" w14:textId="554E4E0B" w:rsidR="00CE0E8A" w:rsidRDefault="00D03666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Myös vaikuttaviin sidosryhmiin </w:t>
      </w:r>
      <w:r w:rsidR="0049777E" w:rsidRPr="4C460E12">
        <w:rPr>
          <w:rFonts w:ascii="Arial" w:eastAsia="Arial" w:hAnsi="Arial" w:cs="Arial"/>
          <w:sz w:val="24"/>
          <w:szCs w:val="24"/>
        </w:rPr>
        <w:t>tiedottaminen tärkeää</w:t>
      </w:r>
    </w:p>
    <w:p w14:paraId="21AFDB98" w14:textId="0C9CEC14" w:rsidR="00CE0E8A" w:rsidRDefault="535ACF17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Organisaation tulisi etukäteen määrittää</w:t>
      </w:r>
      <w:r w:rsidR="0044603D" w:rsidRPr="4C460E12">
        <w:rPr>
          <w:rFonts w:ascii="Arial" w:eastAsia="Arial" w:hAnsi="Arial" w:cs="Arial"/>
          <w:sz w:val="24"/>
          <w:szCs w:val="24"/>
        </w:rPr>
        <w:t>:</w:t>
      </w:r>
      <w:r w:rsidRPr="4C460E12">
        <w:rPr>
          <w:rFonts w:ascii="Arial" w:eastAsia="Arial" w:hAnsi="Arial" w:cs="Arial"/>
          <w:sz w:val="24"/>
          <w:szCs w:val="24"/>
        </w:rPr>
        <w:t xml:space="preserve"> kuinka usein tilanteesta viestitään</w:t>
      </w:r>
      <w:r w:rsidR="0049777E" w:rsidRPr="4C460E12">
        <w:rPr>
          <w:rFonts w:ascii="Arial" w:eastAsia="Arial" w:hAnsi="Arial" w:cs="Arial"/>
          <w:sz w:val="24"/>
          <w:szCs w:val="24"/>
        </w:rPr>
        <w:t>, eli niin sanotut viestintäpisteet</w:t>
      </w:r>
    </w:p>
    <w:p w14:paraId="156B9FBB" w14:textId="759805B5" w:rsidR="00353B29" w:rsidRDefault="535ACF17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Viestintään loppukäyttäjille hyvä huomioida, milloin tullaan viestimään seuraavan kerran</w:t>
      </w:r>
    </w:p>
    <w:p w14:paraId="0E4D4071" w14:textId="25EA5BF8" w:rsidR="009553F4" w:rsidRDefault="009553F4" w:rsidP="009553F4">
      <w:pPr>
        <w:pStyle w:val="Luettelokappale"/>
        <w:ind w:left="2968"/>
      </w:pPr>
    </w:p>
    <w:p w14:paraId="67E10421" w14:textId="1959953B" w:rsidR="00353B29" w:rsidRDefault="009553F4" w:rsidP="4C460E12">
      <w:pPr>
        <w:pStyle w:val="Otsikko"/>
        <w:rPr>
          <w:rFonts w:ascii="Arial" w:eastAsia="Arial" w:hAnsi="Arial" w:cs="Arial"/>
        </w:rPr>
      </w:pPr>
      <w:r w:rsidRPr="4C460E12">
        <w:rPr>
          <w:rFonts w:ascii="Arial" w:eastAsia="Arial" w:hAnsi="Arial" w:cs="Arial"/>
        </w:rPr>
        <w:t>Häiriö</w:t>
      </w:r>
      <w:r w:rsidR="0008524C" w:rsidRPr="4C460E12">
        <w:rPr>
          <w:rFonts w:ascii="Arial" w:eastAsia="Arial" w:hAnsi="Arial" w:cs="Arial"/>
        </w:rPr>
        <w:t xml:space="preserve"> korjattu</w:t>
      </w:r>
      <w:r w:rsidR="086CEF40" w:rsidRPr="4C460E12">
        <w:rPr>
          <w:rFonts w:ascii="Arial" w:eastAsia="Arial" w:hAnsi="Arial" w:cs="Arial"/>
        </w:rPr>
        <w:t>:</w:t>
      </w:r>
    </w:p>
    <w:p w14:paraId="3B60133B" w14:textId="77777777" w:rsidR="001744ED" w:rsidRPr="001744ED" w:rsidRDefault="001744ED" w:rsidP="001744ED"/>
    <w:p w14:paraId="0AFECDEA" w14:textId="546C9188" w:rsidR="001744ED" w:rsidRDefault="0008524C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Yhteiset käytännöt organisaation ja palvelun toimittajan/tuottajan kanssa etukäteen vian kuittaamiseen</w:t>
      </w:r>
    </w:p>
    <w:p w14:paraId="0B7B1064" w14:textId="258F4876" w:rsidR="004577E7" w:rsidRDefault="005953A5" w:rsidP="4C460E12">
      <w:pPr>
        <w:pStyle w:val="Luettelokappale"/>
        <w:numPr>
          <w:ilvl w:val="2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Organisaation</w:t>
      </w:r>
      <w:r w:rsidR="00E00244" w:rsidRPr="4C460E12">
        <w:rPr>
          <w:rFonts w:ascii="Arial" w:eastAsia="Arial" w:hAnsi="Arial" w:cs="Arial"/>
          <w:sz w:val="24"/>
          <w:szCs w:val="24"/>
        </w:rPr>
        <w:t xml:space="preserve"> tulee</w:t>
      </w:r>
      <w:r w:rsidR="004577E7" w:rsidRPr="4C460E12">
        <w:rPr>
          <w:rFonts w:ascii="Arial" w:eastAsia="Arial" w:hAnsi="Arial" w:cs="Arial"/>
          <w:sz w:val="24"/>
          <w:szCs w:val="24"/>
        </w:rPr>
        <w:t xml:space="preserve"> tarkistaa toimivuus ja </w:t>
      </w:r>
      <w:proofErr w:type="spellStart"/>
      <w:r w:rsidR="004577E7" w:rsidRPr="4C460E12">
        <w:rPr>
          <w:rFonts w:ascii="Arial" w:eastAsia="Arial" w:hAnsi="Arial" w:cs="Arial"/>
          <w:sz w:val="24"/>
          <w:szCs w:val="24"/>
        </w:rPr>
        <w:t>vastuuttaa</w:t>
      </w:r>
      <w:proofErr w:type="spellEnd"/>
      <w:r w:rsidR="004577E7" w:rsidRPr="4C460E12">
        <w:rPr>
          <w:rFonts w:ascii="Arial" w:eastAsia="Arial" w:hAnsi="Arial" w:cs="Arial"/>
          <w:sz w:val="24"/>
          <w:szCs w:val="24"/>
        </w:rPr>
        <w:t xml:space="preserve"> henkilö</w:t>
      </w:r>
      <w:r w:rsidR="00E00244" w:rsidRPr="4C460E12">
        <w:rPr>
          <w:rFonts w:ascii="Arial" w:eastAsia="Arial" w:hAnsi="Arial" w:cs="Arial"/>
          <w:sz w:val="24"/>
          <w:szCs w:val="24"/>
        </w:rPr>
        <w:t>, joka varmistaa normaalin toiminnan jatkumisen</w:t>
      </w:r>
    </w:p>
    <w:p w14:paraId="27F92B18" w14:textId="1C3084CF" w:rsidR="005953A5" w:rsidRDefault="005953A5" w:rsidP="4C460E12">
      <w:pPr>
        <w:pStyle w:val="Luettelokappale"/>
        <w:numPr>
          <w:ilvl w:val="2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Ong</w:t>
      </w:r>
      <w:r w:rsidR="6D0B1EDC" w:rsidRPr="4C460E12">
        <w:rPr>
          <w:rFonts w:ascii="Arial" w:eastAsia="Arial" w:hAnsi="Arial" w:cs="Arial"/>
          <w:sz w:val="24"/>
          <w:szCs w:val="24"/>
        </w:rPr>
        <w:t>e</w:t>
      </w:r>
      <w:r w:rsidRPr="4C460E12">
        <w:rPr>
          <w:rFonts w:ascii="Arial" w:eastAsia="Arial" w:hAnsi="Arial" w:cs="Arial"/>
          <w:sz w:val="24"/>
          <w:szCs w:val="24"/>
        </w:rPr>
        <w:t>lman jatkuessa toimintamalli prosessin uudelleen käynnistämiseen</w:t>
      </w:r>
    </w:p>
    <w:p w14:paraId="71F11813" w14:textId="395AC6D3" w:rsidR="001744ED" w:rsidRDefault="0091388B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Organisaation hyvä vaatia </w:t>
      </w:r>
      <w:r w:rsidR="00004FF3" w:rsidRPr="4C460E12">
        <w:rPr>
          <w:rFonts w:ascii="Arial" w:eastAsia="Arial" w:hAnsi="Arial" w:cs="Arial"/>
          <w:sz w:val="24"/>
          <w:szCs w:val="24"/>
        </w:rPr>
        <w:t>rap</w:t>
      </w:r>
      <w:r w:rsidR="0C628A65" w:rsidRPr="4C460E12">
        <w:rPr>
          <w:rFonts w:ascii="Arial" w:eastAsia="Arial" w:hAnsi="Arial" w:cs="Arial"/>
          <w:sz w:val="24"/>
          <w:szCs w:val="24"/>
        </w:rPr>
        <w:t>o</w:t>
      </w:r>
      <w:r w:rsidR="00004FF3" w:rsidRPr="4C460E12">
        <w:rPr>
          <w:rFonts w:ascii="Arial" w:eastAsia="Arial" w:hAnsi="Arial" w:cs="Arial"/>
          <w:sz w:val="24"/>
          <w:szCs w:val="24"/>
        </w:rPr>
        <w:t>rtointia laajamittaisista häiriöistä, jotta oppiminen ja kehittyminen voi tapahtua</w:t>
      </w:r>
    </w:p>
    <w:p w14:paraId="0FB68DED" w14:textId="77777777" w:rsidR="001744ED" w:rsidRDefault="008C06C1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Tietohallinnon vastuu kuitata organisaatiolle normaaliin toimintaan palautumisesta.</w:t>
      </w:r>
    </w:p>
    <w:p w14:paraId="7C4FCF06" w14:textId="1B0C6859" w:rsidR="00E24808" w:rsidRDefault="00E24808" w:rsidP="4C460E12">
      <w:pPr>
        <w:pStyle w:val="Luettelokappale"/>
        <w:numPr>
          <w:ilvl w:val="2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Viestintäpohjat tukevat ja nopeuttavat palautumista</w:t>
      </w:r>
    </w:p>
    <w:p w14:paraId="501B9BC8" w14:textId="522F9A54" w:rsidR="00353B29" w:rsidRDefault="00353B29" w:rsidP="67B4D910">
      <w:pPr>
        <w:ind w:left="1304"/>
      </w:pPr>
    </w:p>
    <w:p w14:paraId="30E95155" w14:textId="1A238F1D" w:rsidR="00353B29" w:rsidRDefault="086CEF40" w:rsidP="4C460E12">
      <w:pPr>
        <w:pStyle w:val="Otsikko"/>
        <w:rPr>
          <w:rFonts w:ascii="Arial" w:eastAsia="Arial" w:hAnsi="Arial" w:cs="Arial"/>
        </w:rPr>
      </w:pPr>
      <w:r w:rsidRPr="4C460E12">
        <w:rPr>
          <w:rFonts w:ascii="Arial" w:eastAsia="Arial" w:hAnsi="Arial" w:cs="Arial"/>
        </w:rPr>
        <w:t>Tarvitaanko läpikävely:</w:t>
      </w:r>
    </w:p>
    <w:p w14:paraId="2FD526E1" w14:textId="77777777" w:rsidR="00F0457B" w:rsidRPr="00F0457B" w:rsidRDefault="00F0457B" w:rsidP="00F0457B"/>
    <w:p w14:paraId="5C27C325" w14:textId="50C6F98A" w:rsidR="00F0457B" w:rsidRDefault="086CEF40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Yhteenvetoa ja kuittausta saadaan yleensä tuen pu</w:t>
      </w:r>
      <w:r w:rsidR="755AAFCB" w:rsidRPr="4C460E12">
        <w:rPr>
          <w:rFonts w:ascii="Arial" w:eastAsia="Arial" w:hAnsi="Arial" w:cs="Arial"/>
          <w:sz w:val="24"/>
          <w:szCs w:val="24"/>
        </w:rPr>
        <w:t>olelta. Nämä tietysti sovittava etukäteen</w:t>
      </w:r>
    </w:p>
    <w:p w14:paraId="2C1B29CF" w14:textId="5545FA40" w:rsidR="00F0457B" w:rsidRDefault="0024697D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Henkilön vastuuttaminen</w:t>
      </w:r>
      <w:r w:rsidR="086CEF40" w:rsidRPr="4C460E12">
        <w:rPr>
          <w:rFonts w:ascii="Arial" w:eastAsia="Arial" w:hAnsi="Arial" w:cs="Arial"/>
          <w:sz w:val="24"/>
          <w:szCs w:val="24"/>
        </w:rPr>
        <w:t xml:space="preserve"> toteuttamaan aikataulutus tapahtuneesta</w:t>
      </w:r>
    </w:p>
    <w:p w14:paraId="7F3E1BB2" w14:textId="0B8947F6" w:rsidR="00F0457B" w:rsidRDefault="086CEF40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Läpikäydään tapahtuma ja katsotaan missä olisimme voineet toimia paremmin</w:t>
      </w:r>
    </w:p>
    <w:p w14:paraId="15F36814" w14:textId="77777777" w:rsidR="00F0457B" w:rsidRDefault="086CEF40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lastRenderedPageBreak/>
        <w:t>Oliko teknisillä toimenpiteillä tai koulutuksella voitu estää tapahtumaa eskaloitumasta?</w:t>
      </w:r>
    </w:p>
    <w:p w14:paraId="09CB8044" w14:textId="5CC89974" w:rsidR="00F0457B" w:rsidRDefault="008158CB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Asiantuntijoiden hyödyntäminen tapauksen käsittelyssä</w:t>
      </w:r>
    </w:p>
    <w:p w14:paraId="25DB1931" w14:textId="11D10367" w:rsidR="00F0457B" w:rsidRDefault="00242480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Vaatii resurssointia, mutta auttaa kehittämään toimintaa</w:t>
      </w:r>
    </w:p>
    <w:p w14:paraId="3AB4859F" w14:textId="66B5E189" w:rsidR="00F0457B" w:rsidRDefault="009B0643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S</w:t>
      </w:r>
      <w:r w:rsidR="00242480" w:rsidRPr="4C460E12">
        <w:rPr>
          <w:rFonts w:ascii="Arial" w:eastAsia="Arial" w:hAnsi="Arial" w:cs="Arial"/>
          <w:sz w:val="24"/>
          <w:szCs w:val="24"/>
        </w:rPr>
        <w:t xml:space="preserve">opimustarkastelu </w:t>
      </w:r>
      <w:r w:rsidRPr="4C460E12">
        <w:rPr>
          <w:rFonts w:ascii="Arial" w:eastAsia="Arial" w:hAnsi="Arial" w:cs="Arial"/>
          <w:sz w:val="24"/>
          <w:szCs w:val="24"/>
        </w:rPr>
        <w:t>tarvittaessa organisaation ja palveluntuottajan/-toimittajan</w:t>
      </w:r>
    </w:p>
    <w:p w14:paraId="63E1AD15" w14:textId="7B3178F1" w:rsidR="002B33B7" w:rsidRDefault="002B33B7" w:rsidP="4C460E12">
      <w:pPr>
        <w:pStyle w:val="Luettelokappale"/>
        <w:numPr>
          <w:ilvl w:val="1"/>
          <w:numId w:val="8"/>
        </w:num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MIM-lomakkeen hyödyntäminen myös tässä vaiheessa</w:t>
      </w:r>
    </w:p>
    <w:p w14:paraId="15473AC1" w14:textId="77777777" w:rsidR="00242480" w:rsidRDefault="00242480" w:rsidP="00242480">
      <w:pPr>
        <w:pStyle w:val="Luettelokappale"/>
        <w:ind w:left="2968"/>
      </w:pPr>
    </w:p>
    <w:p w14:paraId="49CFB8A1" w14:textId="070B44E5" w:rsidR="00353B29" w:rsidRDefault="00353B29" w:rsidP="67B4D910">
      <w:pPr>
        <w:ind w:left="1304"/>
      </w:pPr>
    </w:p>
    <w:p w14:paraId="07EDAC51" w14:textId="43F86748" w:rsidR="00906E7F" w:rsidRDefault="00906E7F">
      <w:pPr>
        <w:spacing w:after="160" w:line="259" w:lineRule="auto"/>
      </w:pPr>
      <w:r>
        <w:br w:type="page"/>
      </w:r>
    </w:p>
    <w:p w14:paraId="1AA7EE4D" w14:textId="77777777" w:rsidR="00F243D0" w:rsidRDefault="00F243D0" w:rsidP="00906E7F">
      <w:pPr>
        <w:sectPr w:rsidR="00F243D0" w:rsidSect="00F243D0">
          <w:headerReference w:type="default" r:id="rId10"/>
          <w:footerReference w:type="default" r:id="rId11"/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70B7BF4E" w14:textId="77777777" w:rsidR="005606D5" w:rsidRDefault="00D72192" w:rsidP="4C460E12">
      <w:pPr>
        <w:pStyle w:val="Otsikko"/>
        <w:rPr>
          <w:rFonts w:ascii="Arial" w:eastAsia="Arial" w:hAnsi="Arial" w:cs="Arial"/>
        </w:rPr>
      </w:pPr>
      <w:r w:rsidRPr="4C460E12">
        <w:rPr>
          <w:rFonts w:ascii="Arial" w:eastAsia="Arial" w:hAnsi="Arial" w:cs="Arial"/>
        </w:rPr>
        <w:lastRenderedPageBreak/>
        <w:t xml:space="preserve">Liite 1 </w:t>
      </w:r>
    </w:p>
    <w:p w14:paraId="36413745" w14:textId="66E3D8E9" w:rsidR="4C460E12" w:rsidRDefault="4C460E12" w:rsidP="4C460E12"/>
    <w:p w14:paraId="38DD716F" w14:textId="41E11709" w:rsidR="00D72192" w:rsidRDefault="005606D5" w:rsidP="4C460E12">
      <w:pPr>
        <w:pStyle w:val="Otsikko"/>
        <w:rPr>
          <w:rFonts w:ascii="Arial" w:eastAsia="Arial" w:hAnsi="Arial" w:cs="Arial"/>
        </w:rPr>
      </w:pPr>
      <w:r w:rsidRPr="4C460E12">
        <w:rPr>
          <w:rFonts w:ascii="Arial" w:eastAsia="Arial" w:hAnsi="Arial" w:cs="Arial"/>
        </w:rPr>
        <w:t>Laajamittaisen häiriön p</w:t>
      </w:r>
      <w:r w:rsidR="00D72192" w:rsidRPr="4C460E12">
        <w:rPr>
          <w:rFonts w:ascii="Arial" w:eastAsia="Arial" w:hAnsi="Arial" w:cs="Arial"/>
        </w:rPr>
        <w:t>rosessikaavio</w:t>
      </w:r>
    </w:p>
    <w:p w14:paraId="4539F06A" w14:textId="77777777" w:rsidR="00D72192" w:rsidRDefault="00D72192" w:rsidP="00906E7F"/>
    <w:p w14:paraId="2B9F166A" w14:textId="225580C6" w:rsidR="00906E7F" w:rsidRDefault="00906E7F" w:rsidP="00906E7F">
      <w:r>
        <w:rPr>
          <w:noProof/>
        </w:rPr>
        <w:drawing>
          <wp:inline distT="0" distB="0" distL="0" distR="0" wp14:anchorId="4C40F782" wp14:editId="5E184D28">
            <wp:extent cx="9972039" cy="3436620"/>
            <wp:effectExtent l="0" t="0" r="0" b="0"/>
            <wp:docPr id="4" name="Kuva 4" descr="Laajamittaisten häiriöiden prosessikaavio&#10;" title="Laajamittaisen häiriön prosessikaa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039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AEF1C" w14:textId="556C05C0" w:rsidR="00D72192" w:rsidRDefault="00D72192">
      <w:pPr>
        <w:spacing w:after="160" w:line="259" w:lineRule="auto"/>
      </w:pPr>
      <w:r>
        <w:br w:type="page"/>
      </w:r>
    </w:p>
    <w:p w14:paraId="4826BCF9" w14:textId="77777777" w:rsidR="005606D5" w:rsidRDefault="00D72192" w:rsidP="4C460E12">
      <w:pPr>
        <w:pStyle w:val="Otsikko"/>
        <w:rPr>
          <w:rFonts w:ascii="Arial" w:eastAsia="Arial" w:hAnsi="Arial" w:cs="Arial"/>
        </w:rPr>
      </w:pPr>
      <w:r w:rsidRPr="4C460E12">
        <w:rPr>
          <w:rFonts w:ascii="Arial" w:eastAsia="Arial" w:hAnsi="Arial" w:cs="Arial"/>
        </w:rPr>
        <w:lastRenderedPageBreak/>
        <w:t xml:space="preserve">Liite 2 </w:t>
      </w:r>
    </w:p>
    <w:p w14:paraId="2627DD51" w14:textId="5087599F" w:rsidR="4C460E12" w:rsidRDefault="4C460E12" w:rsidP="4C460E12"/>
    <w:p w14:paraId="78D883C5" w14:textId="5C5BC879" w:rsidR="00A42EF5" w:rsidRPr="00A42EF5" w:rsidRDefault="009020F5" w:rsidP="4C460E12">
      <w:pPr>
        <w:pStyle w:val="Otsikko"/>
        <w:rPr>
          <w:rFonts w:ascii="Arial" w:eastAsia="Arial" w:hAnsi="Arial" w:cs="Arial"/>
        </w:rPr>
      </w:pPr>
      <w:r w:rsidRPr="4C460E12">
        <w:rPr>
          <w:rFonts w:ascii="Arial" w:eastAsia="Arial" w:hAnsi="Arial" w:cs="Arial"/>
        </w:rPr>
        <w:t>Tietoj</w:t>
      </w:r>
      <w:r w:rsidR="00D72192" w:rsidRPr="4C460E12">
        <w:rPr>
          <w:rFonts w:ascii="Arial" w:eastAsia="Arial" w:hAnsi="Arial" w:cs="Arial"/>
        </w:rPr>
        <w:t xml:space="preserve">ärjestelmäkohtainen laajamittaisen häiriön </w:t>
      </w:r>
      <w:r w:rsidR="00541C66" w:rsidRPr="4C460E12">
        <w:rPr>
          <w:rFonts w:ascii="Arial" w:eastAsia="Arial" w:hAnsi="Arial" w:cs="Arial"/>
        </w:rPr>
        <w:t>tunnistamisen ohje</w:t>
      </w:r>
      <w:r w:rsidR="00140131" w:rsidRPr="4C460E12">
        <w:rPr>
          <w:rFonts w:ascii="Arial" w:eastAsia="Arial" w:hAnsi="Arial" w:cs="Arial"/>
        </w:rPr>
        <w:t xml:space="preserve"> </w:t>
      </w:r>
    </w:p>
    <w:p w14:paraId="5873FA8F" w14:textId="77777777" w:rsidR="00541C66" w:rsidRDefault="00541C66" w:rsidP="00541C66"/>
    <w:p w14:paraId="4AFD4456" w14:textId="77777777" w:rsidR="00D72192" w:rsidRDefault="00D72192" w:rsidP="00353B29"/>
    <w:tbl>
      <w:tblPr>
        <w:tblW w:w="80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605"/>
        <w:gridCol w:w="1500"/>
        <w:gridCol w:w="1560"/>
        <w:gridCol w:w="1560"/>
      </w:tblGrid>
      <w:tr w:rsidR="00711E29" w:rsidRPr="00711E29" w14:paraId="4B2C6662" w14:textId="77777777" w:rsidTr="4C460E12">
        <w:trPr>
          <w:trHeight w:val="360"/>
        </w:trPr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F459F5" w14:textId="77777777" w:rsidR="00711E29" w:rsidRPr="00711E29" w:rsidRDefault="00711E29" w:rsidP="00711E2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F2BE95E" w14:textId="77777777" w:rsidR="00711E29" w:rsidRPr="00711E29" w:rsidRDefault="00711E29" w:rsidP="4C460E12">
            <w:pPr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20"/>
                <w:lang w:eastAsia="fi-FI"/>
              </w:rPr>
            </w:pPr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Vähäinen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A47B10" w14:textId="77777777" w:rsidR="00711E29" w:rsidRPr="00711E29" w:rsidRDefault="00711E29" w:rsidP="4C460E12">
            <w:pPr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20"/>
                <w:lang w:eastAsia="fi-FI"/>
              </w:rPr>
            </w:pPr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Haittaava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1EC55" w14:textId="77777777" w:rsidR="00711E29" w:rsidRPr="00711E29" w:rsidRDefault="00711E29" w:rsidP="4C460E12">
            <w:pPr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20"/>
                <w:lang w:eastAsia="fi-FI"/>
              </w:rPr>
            </w:pPr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Työtä häiritsevä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A4325A" w14:textId="77777777" w:rsidR="00711E29" w:rsidRPr="00711E29" w:rsidRDefault="00711E29" w:rsidP="4C460E12">
            <w:pPr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20"/>
                <w:lang w:eastAsia="fi-FI"/>
              </w:rPr>
            </w:pPr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Työn estävä </w:t>
            </w:r>
          </w:p>
        </w:tc>
      </w:tr>
      <w:tr w:rsidR="00711E29" w:rsidRPr="00711E29" w14:paraId="1822ECA5" w14:textId="77777777" w:rsidTr="4C460E12">
        <w:trPr>
          <w:trHeight w:val="225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60A695" w14:textId="4FB0735F" w:rsidR="00711E29" w:rsidRPr="00711E29" w:rsidRDefault="00711E29" w:rsidP="4C460E12">
            <w:pPr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20"/>
                <w:lang w:eastAsia="fi-FI"/>
              </w:rPr>
            </w:pPr>
            <w:proofErr w:type="gramStart"/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1</w:t>
            </w:r>
            <w:r w:rsidR="6B8D38F9"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 xml:space="preserve"> – </w:t>
            </w:r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10</w:t>
            </w:r>
            <w:proofErr w:type="gramEnd"/>
            <w:r w:rsidR="6B8D38F9"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käyttäjää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bottom"/>
            <w:hideMark/>
          </w:tcPr>
          <w:p w14:paraId="73E34199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bottom"/>
            <w:hideMark/>
          </w:tcPr>
          <w:p w14:paraId="70586F82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bottom"/>
            <w:hideMark/>
          </w:tcPr>
          <w:p w14:paraId="0BBACD62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bottom"/>
            <w:hideMark/>
          </w:tcPr>
          <w:p w14:paraId="1865E585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</w:tr>
      <w:tr w:rsidR="00711E29" w:rsidRPr="00711E29" w14:paraId="78EC835B" w14:textId="77777777" w:rsidTr="4C460E12">
        <w:trPr>
          <w:trHeight w:val="195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DD3ACE" w14:textId="77777777" w:rsidR="00711E29" w:rsidRPr="00711E29" w:rsidRDefault="00711E29" w:rsidP="4C460E12">
            <w:pPr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20"/>
                <w:lang w:eastAsia="fi-FI"/>
              </w:rPr>
            </w:pPr>
            <w:proofErr w:type="gramStart"/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10 - 50</w:t>
            </w:r>
            <w:proofErr w:type="gramEnd"/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 xml:space="preserve"> käyttäjää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bottom"/>
            <w:hideMark/>
          </w:tcPr>
          <w:p w14:paraId="5825A18A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eastAsia="Times New Roman"/>
                <w:color w:val="000000"/>
                <w:lang w:eastAsia="fi-FI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bottom"/>
            <w:hideMark/>
          </w:tcPr>
          <w:p w14:paraId="36B30785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bottom"/>
            <w:hideMark/>
          </w:tcPr>
          <w:p w14:paraId="0D3451BC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bottom"/>
            <w:hideMark/>
          </w:tcPr>
          <w:p w14:paraId="2B3059A9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</w:tr>
      <w:tr w:rsidR="00711E29" w:rsidRPr="00711E29" w14:paraId="5AC099CA" w14:textId="77777777" w:rsidTr="4C460E12">
        <w:trPr>
          <w:trHeight w:val="165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782788" w14:textId="568F66D7" w:rsidR="00711E29" w:rsidRPr="00711E29" w:rsidRDefault="00711E29" w:rsidP="4C460E12">
            <w:pPr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20"/>
                <w:lang w:eastAsia="fi-FI"/>
              </w:rPr>
            </w:pPr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50</w:t>
            </w:r>
            <w:r w:rsidR="461D159F"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 xml:space="preserve"> – </w:t>
            </w:r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100</w:t>
            </w:r>
            <w:r w:rsidR="461D159F"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+ käyttäjää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bottom"/>
            <w:hideMark/>
          </w:tcPr>
          <w:p w14:paraId="30914E6B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eastAsia="Times New Roman"/>
                <w:color w:val="000000"/>
                <w:lang w:eastAsia="fi-FI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bottom"/>
            <w:hideMark/>
          </w:tcPr>
          <w:p w14:paraId="517A39AF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bottom"/>
            <w:hideMark/>
          </w:tcPr>
          <w:p w14:paraId="5903CE1B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bottom"/>
            <w:hideMark/>
          </w:tcPr>
          <w:p w14:paraId="0206D25B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</w:tr>
      <w:tr w:rsidR="00711E29" w:rsidRPr="00711E29" w14:paraId="3A1C27E5" w14:textId="77777777" w:rsidTr="4C460E12">
        <w:trPr>
          <w:trHeight w:val="12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D8C516" w14:textId="77777777" w:rsidR="00711E29" w:rsidRPr="00711E29" w:rsidRDefault="00711E29" w:rsidP="4C460E12">
            <w:pPr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20"/>
                <w:lang w:eastAsia="fi-FI"/>
              </w:rPr>
            </w:pPr>
            <w:r w:rsidRPr="4C460E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eastAsia="fi-FI"/>
              </w:rPr>
              <w:t>100 - 1000 + käyttäjää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bottom"/>
            <w:hideMark/>
          </w:tcPr>
          <w:p w14:paraId="7C0D9A48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eastAsia="Times New Roman"/>
                <w:color w:val="000000"/>
                <w:lang w:eastAsia="fi-FI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bottom"/>
            <w:hideMark/>
          </w:tcPr>
          <w:p w14:paraId="30E4AC53" w14:textId="43655D6B" w:rsidR="00711E29" w:rsidRPr="00711E29" w:rsidRDefault="009020F5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  <w:r w:rsidR="00711E29" w:rsidRPr="00711E29">
              <w:rPr>
                <w:rFonts w:ascii="Times New Roman" w:eastAsia="Times New Roman" w:hAnsi="Times New Roman" w:cs="Times New Roman"/>
                <w:color w:val="000000"/>
                <w:lang w:eastAsia="fi-FI"/>
              </w:rPr>
              <w:t> </w:t>
            </w:r>
            <w:r w:rsidR="00711E29" w:rsidRPr="00711E29">
              <w:rPr>
                <w:rFonts w:ascii="Times New Roman" w:eastAsia="Times New Roman" w:hAnsi="Times New Roman" w:cs="Times New Roman"/>
                <w:lang w:eastAsia="fi-FI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bottom"/>
            <w:hideMark/>
          </w:tcPr>
          <w:p w14:paraId="4FB3C2D8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bottom"/>
            <w:hideMark/>
          </w:tcPr>
          <w:p w14:paraId="3E46B861" w14:textId="77777777" w:rsidR="00711E29" w:rsidRPr="00711E29" w:rsidRDefault="00711E29" w:rsidP="00711E2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11E29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</w:tr>
    </w:tbl>
    <w:p w14:paraId="5C275414" w14:textId="77777777" w:rsidR="00D72192" w:rsidRDefault="00D72192" w:rsidP="4C460E12">
      <w:pPr>
        <w:rPr>
          <w:rFonts w:ascii="Arial" w:eastAsia="Arial" w:hAnsi="Arial" w:cs="Arial"/>
          <w:sz w:val="24"/>
          <w:szCs w:val="24"/>
        </w:rPr>
      </w:pPr>
    </w:p>
    <w:p w14:paraId="247FCB0D" w14:textId="065FBF85" w:rsidR="00711E29" w:rsidRDefault="00711E29" w:rsidP="4C460E12">
      <w:p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Vihreä: Toimitaan normaalin vikaprosessin mukaisesti.</w:t>
      </w:r>
    </w:p>
    <w:p w14:paraId="7F9A573C" w14:textId="18921546" w:rsidR="00711E29" w:rsidRDefault="00711E29" w:rsidP="4C460E12">
      <w:p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 xml:space="preserve">Keltainen: </w:t>
      </w:r>
      <w:proofErr w:type="spellStart"/>
      <w:r w:rsidRPr="4C460E12">
        <w:rPr>
          <w:rFonts w:ascii="Arial" w:eastAsia="Arial" w:hAnsi="Arial" w:cs="Arial"/>
          <w:sz w:val="24"/>
          <w:szCs w:val="24"/>
        </w:rPr>
        <w:t>Kontaktoidaan</w:t>
      </w:r>
      <w:proofErr w:type="spellEnd"/>
      <w:r w:rsidRPr="4C460E12">
        <w:rPr>
          <w:rFonts w:ascii="Arial" w:eastAsia="Arial" w:hAnsi="Arial" w:cs="Arial"/>
          <w:sz w:val="24"/>
          <w:szCs w:val="24"/>
        </w:rPr>
        <w:t xml:space="preserve"> MIM-prosessist</w:t>
      </w:r>
      <w:r w:rsidR="009020F5" w:rsidRPr="4C460E12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9020F5" w:rsidRPr="4C460E12">
        <w:rPr>
          <w:rFonts w:ascii="Arial" w:eastAsia="Arial" w:hAnsi="Arial" w:cs="Arial"/>
          <w:sz w:val="24"/>
          <w:szCs w:val="24"/>
        </w:rPr>
        <w:t>vastuutettu</w:t>
      </w:r>
      <w:proofErr w:type="spellEnd"/>
      <w:r w:rsidR="009020F5" w:rsidRPr="4C460E12">
        <w:rPr>
          <w:rFonts w:ascii="Arial" w:eastAsia="Arial" w:hAnsi="Arial" w:cs="Arial"/>
          <w:sz w:val="24"/>
          <w:szCs w:val="24"/>
        </w:rPr>
        <w:t xml:space="preserve"> yhteyshenkilö</w:t>
      </w:r>
    </w:p>
    <w:p w14:paraId="3425F4FD" w14:textId="23ECEAA6" w:rsidR="009020F5" w:rsidRDefault="009020F5" w:rsidP="4C460E12">
      <w:pPr>
        <w:rPr>
          <w:rFonts w:ascii="Arial" w:eastAsia="Arial" w:hAnsi="Arial" w:cs="Arial"/>
          <w:sz w:val="28"/>
          <w:szCs w:val="28"/>
        </w:rPr>
      </w:pPr>
      <w:r w:rsidRPr="4C460E12">
        <w:rPr>
          <w:rFonts w:ascii="Arial" w:eastAsia="Arial" w:hAnsi="Arial" w:cs="Arial"/>
          <w:sz w:val="24"/>
          <w:szCs w:val="24"/>
        </w:rPr>
        <w:t>Punainen: Käynnistetään MIM-prosessi</w:t>
      </w:r>
    </w:p>
    <w:p w14:paraId="5A77A046" w14:textId="77777777" w:rsidR="00D72192" w:rsidRDefault="00D72192" w:rsidP="4C460E12">
      <w:pPr>
        <w:rPr>
          <w:rFonts w:ascii="Arial" w:eastAsia="Arial" w:hAnsi="Arial" w:cs="Arial"/>
          <w:sz w:val="24"/>
          <w:szCs w:val="24"/>
        </w:rPr>
      </w:pPr>
    </w:p>
    <w:p w14:paraId="2196EE9B" w14:textId="77777777" w:rsidR="00D72192" w:rsidRDefault="00D72192" w:rsidP="00353B29"/>
    <w:p w14:paraId="2BAE26EB" w14:textId="77777777" w:rsidR="00D72192" w:rsidRDefault="00D72192" w:rsidP="00353B29"/>
    <w:p w14:paraId="521517BE" w14:textId="77777777" w:rsidR="00D72192" w:rsidRDefault="00D72192" w:rsidP="00353B29"/>
    <w:p w14:paraId="495F8386" w14:textId="77777777" w:rsidR="00D72192" w:rsidRDefault="00D72192" w:rsidP="00353B29"/>
    <w:sectPr w:rsidR="00D72192" w:rsidSect="00F243D0">
      <w:pgSz w:w="16838" w:h="11906" w:orient="landscape"/>
      <w:pgMar w:top="113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C397" w14:textId="77777777" w:rsidR="00267626" w:rsidRDefault="00267626" w:rsidP="007679F5">
      <w:r>
        <w:separator/>
      </w:r>
    </w:p>
  </w:endnote>
  <w:endnote w:type="continuationSeparator" w:id="0">
    <w:p w14:paraId="1512607A" w14:textId="77777777" w:rsidR="00267626" w:rsidRDefault="00267626" w:rsidP="007679F5">
      <w:r>
        <w:continuationSeparator/>
      </w:r>
    </w:p>
  </w:endnote>
  <w:endnote w:type="continuationNotice" w:id="1">
    <w:p w14:paraId="4AC8351C" w14:textId="77777777" w:rsidR="00267626" w:rsidRDefault="00267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3A63" w14:textId="050BD6B6" w:rsidR="0092257E" w:rsidRDefault="0096336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96336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238B6B2" wp14:editId="694AEDD7">
              <wp:simplePos x="0" y="0"/>
              <wp:positionH relativeFrom="column">
                <wp:posOffset>11429</wp:posOffset>
              </wp:positionH>
              <wp:positionV relativeFrom="paragraph">
                <wp:posOffset>4804</wp:posOffset>
              </wp:positionV>
              <wp:extent cx="6114553" cy="7951"/>
              <wp:effectExtent l="0" t="0" r="19685" b="3048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553" cy="795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370EFAC6">
            <v:line id="Suora yhdysviiva 3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9pt,.4pt" to="482.35pt,1.05pt" w14:anchorId="024331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">
              <v:stroke joinstyle="miter"/>
            </v:line>
          </w:pict>
        </mc:Fallback>
      </mc:AlternateContent>
    </w:r>
    <w:r w:rsidR="006549B2">
      <w:rPr>
        <w:sz w:val="16"/>
        <w:szCs w:val="16"/>
      </w:rPr>
      <w:t xml:space="preserve">Hankeorganisaatio: </w:t>
    </w:r>
    <w:r w:rsidR="006549B2" w:rsidRPr="00C90059">
      <w:rPr>
        <w:b/>
        <w:bCs/>
        <w:sz w:val="16"/>
        <w:szCs w:val="16"/>
      </w:rPr>
      <w:t>Kalajoen Kaupunki</w:t>
    </w:r>
  </w:p>
  <w:p w14:paraId="67E08FA5" w14:textId="77777777" w:rsidR="00AD754A" w:rsidRDefault="00C90059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>
      <w:rPr>
        <w:sz w:val="16"/>
        <w:szCs w:val="16"/>
      </w:rPr>
      <w:t>Mu</w:t>
    </w:r>
    <w:r w:rsidR="00DC20BB">
      <w:rPr>
        <w:sz w:val="16"/>
        <w:szCs w:val="16"/>
      </w:rPr>
      <w:t>kana olevat</w:t>
    </w:r>
    <w:r>
      <w:rPr>
        <w:sz w:val="16"/>
        <w:szCs w:val="16"/>
      </w:rPr>
      <w:t xml:space="preserve"> organisaatiot:</w:t>
    </w:r>
    <w:r w:rsidR="00DC20BB">
      <w:rPr>
        <w:sz w:val="16"/>
        <w:szCs w:val="16"/>
      </w:rPr>
      <w:t xml:space="preserve"> </w:t>
    </w:r>
    <w:r>
      <w:rPr>
        <w:sz w:val="16"/>
        <w:szCs w:val="16"/>
      </w:rPr>
      <w:tab/>
    </w:r>
  </w:p>
  <w:p w14:paraId="2989B41F" w14:textId="051B5356" w:rsidR="00C647D0" w:rsidRPr="00C647D0" w:rsidRDefault="00C647D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C90059">
      <w:rPr>
        <w:b/>
        <w:bCs/>
        <w:sz w:val="16"/>
        <w:szCs w:val="16"/>
      </w:rPr>
      <w:t>Joki-ICT</w:t>
    </w:r>
    <w:r w:rsidRPr="00C90059">
      <w:rPr>
        <w:b/>
        <w:bCs/>
        <w:sz w:val="16"/>
        <w:szCs w:val="16"/>
      </w:rPr>
      <w:tab/>
      <w:t>Raahe</w:t>
    </w:r>
    <w:r w:rsidRPr="00C90059">
      <w:rPr>
        <w:b/>
        <w:bCs/>
        <w:sz w:val="16"/>
        <w:szCs w:val="16"/>
      </w:rPr>
      <w:tab/>
      <w:t>Pyhäjoki</w:t>
    </w:r>
    <w:r w:rsidRPr="00C90059">
      <w:rPr>
        <w:b/>
        <w:bCs/>
        <w:sz w:val="16"/>
        <w:szCs w:val="16"/>
      </w:rPr>
      <w:tab/>
      <w:t>Siikajoki</w:t>
    </w:r>
    <w:r w:rsidRPr="00C90059">
      <w:rPr>
        <w:b/>
        <w:bCs/>
        <w:sz w:val="16"/>
        <w:szCs w:val="16"/>
      </w:rPr>
      <w:tab/>
      <w:t>Kempele</w:t>
    </w:r>
    <w:r w:rsidR="00C90059" w:rsidRPr="00C90059">
      <w:rPr>
        <w:b/>
        <w:bCs/>
        <w:sz w:val="16"/>
        <w:szCs w:val="16"/>
      </w:rPr>
      <w:t xml:space="preserve">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 xml:space="preserve">Kärsämäki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Muhos</w:t>
    </w:r>
    <w:r w:rsidRPr="00C90059">
      <w:rPr>
        <w:b/>
        <w:bCs/>
        <w:sz w:val="16"/>
        <w:szCs w:val="16"/>
      </w:rPr>
      <w:tab/>
      <w:t>Liminka</w:t>
    </w:r>
    <w:r w:rsidR="00AD754A">
      <w:rPr>
        <w:b/>
        <w:bCs/>
        <w:sz w:val="16"/>
        <w:szCs w:val="16"/>
      </w:rPr>
      <w:t xml:space="preserve"> </w:t>
    </w:r>
    <w:r w:rsidRPr="00C90059">
      <w:rPr>
        <w:b/>
        <w:bCs/>
        <w:sz w:val="16"/>
        <w:szCs w:val="16"/>
      </w:rPr>
      <w:t>Pyhäjärvi</w:t>
    </w:r>
    <w:r w:rsidRPr="00C90059">
      <w:rPr>
        <w:b/>
        <w:bCs/>
        <w:sz w:val="16"/>
        <w:szCs w:val="16"/>
      </w:rPr>
      <w:tab/>
      <w:t>Oulainen</w:t>
    </w:r>
    <w:r w:rsidRPr="00C90059">
      <w:rPr>
        <w:b/>
        <w:bCs/>
        <w:sz w:val="16"/>
        <w:szCs w:val="16"/>
      </w:rPr>
      <w:tab/>
      <w:t>Nivala</w:t>
    </w:r>
    <w:r w:rsidRPr="00C90059">
      <w:rPr>
        <w:b/>
        <w:bCs/>
        <w:sz w:val="16"/>
        <w:szCs w:val="16"/>
      </w:rPr>
      <w:tab/>
      <w:t>Ylivieska</w:t>
    </w:r>
    <w:r w:rsidRPr="00C90059">
      <w:rPr>
        <w:b/>
        <w:bCs/>
        <w:sz w:val="16"/>
        <w:szCs w:val="16"/>
      </w:rPr>
      <w:tab/>
    </w:r>
    <w:r w:rsidR="00C90059" w:rsidRPr="00C90059">
      <w:rPr>
        <w:b/>
        <w:bCs/>
        <w:sz w:val="16"/>
        <w:szCs w:val="16"/>
      </w:rPr>
      <w:t>Kannonkoski</w:t>
    </w:r>
    <w:r w:rsidRPr="00C90059">
      <w:rPr>
        <w:b/>
        <w:bCs/>
        <w:sz w:val="16"/>
        <w:szCs w:val="16"/>
      </w:rPr>
      <w:tab/>
      <w:t xml:space="preserve">Kivijärvi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Koulutuskeskus Brahe Peruspalvelukuntayhtymä Kallio</w:t>
    </w:r>
    <w:r w:rsidR="00AD754A">
      <w:rPr>
        <w:b/>
        <w:bCs/>
        <w:sz w:val="16"/>
        <w:szCs w:val="16"/>
      </w:rPr>
      <w:tab/>
    </w:r>
    <w:r w:rsidR="00AD754A" w:rsidRPr="00C90059">
      <w:rPr>
        <w:b/>
        <w:bCs/>
        <w:sz w:val="16"/>
        <w:szCs w:val="16"/>
      </w:rPr>
      <w:t xml:space="preserve">Perusturvaliikelaitos </w:t>
    </w:r>
    <w:proofErr w:type="spellStart"/>
    <w:r w:rsidR="00AD754A" w:rsidRPr="00C90059">
      <w:rPr>
        <w:b/>
        <w:bCs/>
        <w:sz w:val="16"/>
        <w:szCs w:val="16"/>
      </w:rPr>
      <w:t>Saarikka</w:t>
    </w:r>
    <w:proofErr w:type="spellEnd"/>
    <w:r w:rsidR="00C90059" w:rsidRPr="00C90059">
      <w:rPr>
        <w:b/>
        <w:bCs/>
        <w:sz w:val="16"/>
        <w:szCs w:val="16"/>
      </w:rPr>
      <w:tab/>
      <w:t xml:space="preserve">Jokilaaksojen koulutuskuntayhtymä </w:t>
    </w:r>
    <w:proofErr w:type="spellStart"/>
    <w:r w:rsidR="00C90059" w:rsidRPr="00C90059">
      <w:rPr>
        <w:b/>
        <w:bCs/>
        <w:sz w:val="16"/>
        <w:szCs w:val="16"/>
      </w:rPr>
      <w:t>Jedu</w:t>
    </w:r>
    <w:proofErr w:type="spellEnd"/>
    <w:r w:rsidR="00C90059" w:rsidRPr="00C90059"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1186" w14:textId="77777777" w:rsidR="00267626" w:rsidRDefault="00267626" w:rsidP="007679F5">
      <w:r>
        <w:separator/>
      </w:r>
    </w:p>
  </w:footnote>
  <w:footnote w:type="continuationSeparator" w:id="0">
    <w:p w14:paraId="32ACC1CC" w14:textId="77777777" w:rsidR="00267626" w:rsidRDefault="00267626" w:rsidP="007679F5">
      <w:r>
        <w:continuationSeparator/>
      </w:r>
    </w:p>
  </w:footnote>
  <w:footnote w:type="continuationNotice" w:id="1">
    <w:p w14:paraId="3F27A1E1" w14:textId="77777777" w:rsidR="00267626" w:rsidRDefault="00267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1ADB" w14:textId="2D1EAB8E" w:rsidR="000300E0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829DDA3" wp14:editId="23155A2D">
          <wp:simplePos x="0" y="0"/>
          <wp:positionH relativeFrom="margin">
            <wp:align>left</wp:align>
          </wp:positionH>
          <wp:positionV relativeFrom="paragraph">
            <wp:posOffset>188595</wp:posOffset>
          </wp:positionV>
          <wp:extent cx="970059" cy="913805"/>
          <wp:effectExtent l="0" t="0" r="1905" b="635"/>
          <wp:wrapNone/>
          <wp:docPr id="11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02" cy="921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4C460E12" w:rsidRPr="00AD31F2">
      <w:rPr>
        <w:sz w:val="24"/>
        <w:szCs w:val="24"/>
      </w:rPr>
      <w:t>DigiTyy</w:t>
    </w:r>
    <w:proofErr w:type="spellEnd"/>
    <w:r w:rsidR="4C460E12" w:rsidRPr="00AD31F2">
      <w:rPr>
        <w:sz w:val="24"/>
        <w:szCs w:val="24"/>
      </w:rPr>
      <w:t xml:space="preserve"> –hanke </w:t>
    </w:r>
    <w:r w:rsidR="005118D5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Pr="00AD31F2">
      <w:rPr>
        <w:sz w:val="24"/>
        <w:szCs w:val="24"/>
      </w:rPr>
      <w:tab/>
    </w:r>
    <w:r w:rsidR="4C460E12">
      <w:rPr>
        <w:sz w:val="24"/>
        <w:szCs w:val="24"/>
      </w:rPr>
      <w:t>LAAJAMITTAINEN HÄIRIÖTILANNE</w:t>
    </w:r>
    <w:r w:rsidR="00C57626">
      <w:rPr>
        <w:sz w:val="24"/>
        <w:szCs w:val="24"/>
      </w:rPr>
      <w:tab/>
    </w:r>
    <w:r w:rsidR="00840329" w:rsidRPr="00AD31F2">
      <w:rPr>
        <w:sz w:val="24"/>
        <w:szCs w:val="24"/>
      </w:rPr>
      <w:fldChar w:fldCharType="begin"/>
    </w:r>
    <w:r w:rsidR="00840329" w:rsidRPr="00AD31F2">
      <w:rPr>
        <w:sz w:val="24"/>
        <w:szCs w:val="24"/>
      </w:rPr>
      <w:instrText>PAGE   \* MERGEFORMAT</w:instrText>
    </w:r>
    <w:r w:rsidR="00840329" w:rsidRPr="00AD31F2">
      <w:rPr>
        <w:sz w:val="24"/>
        <w:szCs w:val="24"/>
      </w:rPr>
      <w:fldChar w:fldCharType="separate"/>
    </w:r>
    <w:r w:rsidR="4C460E12" w:rsidRPr="00AD31F2">
      <w:rPr>
        <w:sz w:val="24"/>
        <w:szCs w:val="24"/>
      </w:rPr>
      <w:t>1</w:t>
    </w:r>
    <w:r w:rsidR="00840329" w:rsidRPr="00AD31F2">
      <w:rPr>
        <w:sz w:val="24"/>
        <w:szCs w:val="24"/>
      </w:rPr>
      <w:fldChar w:fldCharType="end"/>
    </w:r>
  </w:p>
  <w:p w14:paraId="24A0D59D" w14:textId="4160FCA4" w:rsidR="00840329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 xml:space="preserve">               </w:t>
    </w:r>
    <w:r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</w:p>
  <w:p w14:paraId="449E490B" w14:textId="44FF106D" w:rsidR="00840329" w:rsidRPr="00AD31F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ab/>
    </w:r>
  </w:p>
  <w:p w14:paraId="70CF1882" w14:textId="2F9E80AA" w:rsidR="00840329" w:rsidRPr="00AD31F2" w:rsidRDefault="00885F17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58A03DCF" wp14:editId="6D6F8B79">
          <wp:simplePos x="0" y="0"/>
          <wp:positionH relativeFrom="margin">
            <wp:align>right</wp:align>
          </wp:positionH>
          <wp:positionV relativeFrom="paragraph">
            <wp:posOffset>2125</wp:posOffset>
          </wp:positionV>
          <wp:extent cx="1361385" cy="317169"/>
          <wp:effectExtent l="0" t="0" r="0" b="6985"/>
          <wp:wrapNone/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85" cy="317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70376C">
      <w:rPr>
        <w:sz w:val="24"/>
        <w:szCs w:val="24"/>
      </w:rPr>
      <w:t>14</w:t>
    </w:r>
    <w:r w:rsidR="00C7496A">
      <w:rPr>
        <w:sz w:val="24"/>
        <w:szCs w:val="24"/>
      </w:rPr>
      <w:t>.</w:t>
    </w:r>
    <w:r w:rsidR="00C57626">
      <w:rPr>
        <w:sz w:val="24"/>
        <w:szCs w:val="24"/>
      </w:rPr>
      <w:t>1</w:t>
    </w:r>
    <w:r w:rsidR="0070376C">
      <w:rPr>
        <w:sz w:val="24"/>
        <w:szCs w:val="24"/>
      </w:rPr>
      <w:t>1</w:t>
    </w:r>
    <w:r w:rsidR="00840329" w:rsidRPr="00AD31F2">
      <w:rPr>
        <w:sz w:val="24"/>
        <w:szCs w:val="24"/>
      </w:rPr>
      <w:t>.2022</w:t>
    </w:r>
  </w:p>
  <w:p w14:paraId="5A6BD36C" w14:textId="7B62AB69" w:rsidR="00C71D65" w:rsidRPr="006549B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</w:p>
  <w:sdt>
    <w:sdtPr>
      <w:rPr>
        <w:sz w:val="24"/>
        <w:szCs w:val="24"/>
      </w:rPr>
      <w:id w:val="1827009353"/>
      <w:docPartObj>
        <w:docPartGallery w:val="Page Numbers (Top of Page)"/>
        <w:docPartUnique/>
      </w:docPartObj>
    </w:sdtPr>
    <w:sdtContent>
      <w:p w14:paraId="7996ABAB" w14:textId="3FF134A4" w:rsidR="00EE2216" w:rsidRPr="009931CE" w:rsidRDefault="008A3C3F" w:rsidP="009931CE">
        <w:pPr>
          <w:pStyle w:val="Yltunniste"/>
          <w:tabs>
            <w:tab w:val="clear" w:pos="4819"/>
            <w:tab w:val="clear" w:pos="9638"/>
            <w:tab w:val="left" w:pos="2235"/>
          </w:tabs>
          <w:rPr>
            <w:sz w:val="24"/>
            <w:szCs w:val="24"/>
          </w:rPr>
        </w:pPr>
        <w:r w:rsidRPr="006549B2">
          <w:rPr>
            <w:sz w:val="24"/>
            <w:szCs w:val="2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6EF1"/>
    <w:multiLevelType w:val="hybridMultilevel"/>
    <w:tmpl w:val="F0AEED9C"/>
    <w:lvl w:ilvl="0" w:tplc="3050B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8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E8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AD28C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C600A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A6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20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F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C9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29C"/>
    <w:multiLevelType w:val="hybridMultilevel"/>
    <w:tmpl w:val="48E02108"/>
    <w:lvl w:ilvl="0" w:tplc="1EC4C2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A2306"/>
    <w:multiLevelType w:val="hybridMultilevel"/>
    <w:tmpl w:val="1A22F564"/>
    <w:lvl w:ilvl="0" w:tplc="B948828C">
      <w:start w:val="1"/>
      <w:numFmt w:val="bullet"/>
      <w:lvlText w:val="-"/>
      <w:lvlJc w:val="left"/>
      <w:pPr>
        <w:ind w:left="1664" w:hanging="360"/>
      </w:pPr>
      <w:rPr>
        <w:rFonts w:ascii="Calibri" w:hAnsi="Calibri" w:hint="default"/>
      </w:rPr>
    </w:lvl>
    <w:lvl w:ilvl="1" w:tplc="A622104C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8BB897AA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91649B8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65D2950E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BDF84C6A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54F8F4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300A6916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EB6C25C6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25C0500"/>
    <w:multiLevelType w:val="hybridMultilevel"/>
    <w:tmpl w:val="3EC68952"/>
    <w:lvl w:ilvl="0" w:tplc="768C6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00B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22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D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44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86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9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E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07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B4F56"/>
    <w:multiLevelType w:val="hybridMultilevel"/>
    <w:tmpl w:val="6112649E"/>
    <w:lvl w:ilvl="0" w:tplc="5DEEFAF0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5" w15:restartNumberingAfterBreak="0">
    <w:nsid w:val="21416B74"/>
    <w:multiLevelType w:val="hybridMultilevel"/>
    <w:tmpl w:val="0BB2EC42"/>
    <w:lvl w:ilvl="0" w:tplc="8E3054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060A9A"/>
    <w:multiLevelType w:val="hybridMultilevel"/>
    <w:tmpl w:val="A81A6D4A"/>
    <w:lvl w:ilvl="0" w:tplc="806630E8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2A6D04"/>
    <w:multiLevelType w:val="hybridMultilevel"/>
    <w:tmpl w:val="8D22B9B8"/>
    <w:lvl w:ilvl="0" w:tplc="81727CF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635C47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6E6BF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0E5F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FCB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3676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CCC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0CB0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72EB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1E5FDE"/>
    <w:multiLevelType w:val="hybridMultilevel"/>
    <w:tmpl w:val="D746517E"/>
    <w:lvl w:ilvl="0" w:tplc="CD06D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6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07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8799E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0FF6A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02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2A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4D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2B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9C1B"/>
    <w:multiLevelType w:val="hybridMultilevel"/>
    <w:tmpl w:val="98686EF8"/>
    <w:lvl w:ilvl="0" w:tplc="8E3054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C27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C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4A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28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2C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B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A4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0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D4E6"/>
    <w:multiLevelType w:val="hybridMultilevel"/>
    <w:tmpl w:val="A9DC0E70"/>
    <w:lvl w:ilvl="0" w:tplc="320C4BA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D69237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5A47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22A9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6645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7825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3A4B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3E5A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E0E5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ABABE"/>
    <w:multiLevelType w:val="hybridMultilevel"/>
    <w:tmpl w:val="78B07344"/>
    <w:lvl w:ilvl="0" w:tplc="7B24802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FC60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2EE3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1E7A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5018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9A1D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E427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62BC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88B7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502BC5"/>
    <w:multiLevelType w:val="hybridMultilevel"/>
    <w:tmpl w:val="3D52D7B6"/>
    <w:lvl w:ilvl="0" w:tplc="17EE84A0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9334D02E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EE5CF972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4BBA80C0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BDE6BB42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8872085C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54CCD6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FB06808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9934D4CA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6E410F8"/>
    <w:multiLevelType w:val="hybridMultilevel"/>
    <w:tmpl w:val="DA30152C"/>
    <w:lvl w:ilvl="0" w:tplc="9B189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48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42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E24D6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714C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6C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27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6F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A0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02F04"/>
    <w:multiLevelType w:val="hybridMultilevel"/>
    <w:tmpl w:val="EB9A2DFA"/>
    <w:lvl w:ilvl="0" w:tplc="52F86E7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693058F0"/>
    <w:multiLevelType w:val="hybridMultilevel"/>
    <w:tmpl w:val="C95695AA"/>
    <w:lvl w:ilvl="0" w:tplc="19508046">
      <w:start w:val="1"/>
      <w:numFmt w:val="bullet"/>
      <w:lvlText w:val="-"/>
      <w:lvlJc w:val="left"/>
      <w:pPr>
        <w:ind w:left="2968" w:hanging="360"/>
      </w:pPr>
      <w:rPr>
        <w:rFonts w:ascii="Calibri" w:hAnsi="Calibri" w:hint="default"/>
      </w:rPr>
    </w:lvl>
    <w:lvl w:ilvl="1" w:tplc="A44CA8A8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E46467FE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EA821134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44CCD5A2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249A7D34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B5AC284C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648017C0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A86E10CE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6" w15:restartNumberingAfterBreak="0">
    <w:nsid w:val="71DCDE15"/>
    <w:multiLevelType w:val="hybridMultilevel"/>
    <w:tmpl w:val="5F641C20"/>
    <w:lvl w:ilvl="0" w:tplc="683AD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46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05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AA536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A4C00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A8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64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C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A2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53CD3"/>
    <w:multiLevelType w:val="hybridMultilevel"/>
    <w:tmpl w:val="2B2CA3D2"/>
    <w:lvl w:ilvl="0" w:tplc="675255AC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B82393"/>
    <w:multiLevelType w:val="hybridMultilevel"/>
    <w:tmpl w:val="49E07BB0"/>
    <w:lvl w:ilvl="0" w:tplc="7A742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806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4C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0B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0B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A0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A4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4C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8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35A"/>
    <w:multiLevelType w:val="hybridMultilevel"/>
    <w:tmpl w:val="5510C9AE"/>
    <w:lvl w:ilvl="0" w:tplc="96D03714">
      <w:start w:val="1"/>
      <w:numFmt w:val="bullet"/>
      <w:lvlText w:val="-"/>
      <w:lvlJc w:val="left"/>
      <w:pPr>
        <w:ind w:left="3328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91573403">
    <w:abstractNumId w:val="9"/>
  </w:num>
  <w:num w:numId="2" w16cid:durableId="1873493113">
    <w:abstractNumId w:val="7"/>
  </w:num>
  <w:num w:numId="3" w16cid:durableId="1196038804">
    <w:abstractNumId w:val="15"/>
  </w:num>
  <w:num w:numId="4" w16cid:durableId="1030960619">
    <w:abstractNumId w:val="2"/>
  </w:num>
  <w:num w:numId="5" w16cid:durableId="956839246">
    <w:abstractNumId w:val="11"/>
  </w:num>
  <w:num w:numId="6" w16cid:durableId="694036786">
    <w:abstractNumId w:val="12"/>
  </w:num>
  <w:num w:numId="7" w16cid:durableId="96097550">
    <w:abstractNumId w:val="0"/>
  </w:num>
  <w:num w:numId="8" w16cid:durableId="2097554289">
    <w:abstractNumId w:val="8"/>
  </w:num>
  <w:num w:numId="9" w16cid:durableId="2085830264">
    <w:abstractNumId w:val="13"/>
  </w:num>
  <w:num w:numId="10" w16cid:durableId="2131432123">
    <w:abstractNumId w:val="16"/>
  </w:num>
  <w:num w:numId="11" w16cid:durableId="1414661146">
    <w:abstractNumId w:val="17"/>
  </w:num>
  <w:num w:numId="12" w16cid:durableId="1068842515">
    <w:abstractNumId w:val="6"/>
  </w:num>
  <w:num w:numId="13" w16cid:durableId="100495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1890789">
    <w:abstractNumId w:val="19"/>
  </w:num>
  <w:num w:numId="15" w16cid:durableId="737561031">
    <w:abstractNumId w:val="1"/>
  </w:num>
  <w:num w:numId="16" w16cid:durableId="1126462909">
    <w:abstractNumId w:val="14"/>
  </w:num>
  <w:num w:numId="17" w16cid:durableId="1253971519">
    <w:abstractNumId w:val="10"/>
  </w:num>
  <w:num w:numId="18" w16cid:durableId="2047216716">
    <w:abstractNumId w:val="18"/>
  </w:num>
  <w:num w:numId="19" w16cid:durableId="1540119664">
    <w:abstractNumId w:val="3"/>
  </w:num>
  <w:num w:numId="20" w16cid:durableId="1163202863">
    <w:abstractNumId w:val="4"/>
  </w:num>
  <w:num w:numId="21" w16cid:durableId="723219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BF"/>
    <w:rsid w:val="00004FF3"/>
    <w:rsid w:val="0000621C"/>
    <w:rsid w:val="000175B0"/>
    <w:rsid w:val="000278ED"/>
    <w:rsid w:val="000300E0"/>
    <w:rsid w:val="00033D97"/>
    <w:rsid w:val="00040E0A"/>
    <w:rsid w:val="00042201"/>
    <w:rsid w:val="00083726"/>
    <w:rsid w:val="0008524C"/>
    <w:rsid w:val="000A6715"/>
    <w:rsid w:val="000A6EE2"/>
    <w:rsid w:val="000B7123"/>
    <w:rsid w:val="000E66E8"/>
    <w:rsid w:val="000F4799"/>
    <w:rsid w:val="001030BF"/>
    <w:rsid w:val="001062CF"/>
    <w:rsid w:val="0011091F"/>
    <w:rsid w:val="00136645"/>
    <w:rsid w:val="00140131"/>
    <w:rsid w:val="00142985"/>
    <w:rsid w:val="001744ED"/>
    <w:rsid w:val="0018675E"/>
    <w:rsid w:val="001A3C60"/>
    <w:rsid w:val="001D0341"/>
    <w:rsid w:val="001E5D98"/>
    <w:rsid w:val="001F1C1E"/>
    <w:rsid w:val="00203E1A"/>
    <w:rsid w:val="00226444"/>
    <w:rsid w:val="00235E3B"/>
    <w:rsid w:val="00242480"/>
    <w:rsid w:val="002458D5"/>
    <w:rsid w:val="0024697D"/>
    <w:rsid w:val="00267626"/>
    <w:rsid w:val="00275166"/>
    <w:rsid w:val="00290B11"/>
    <w:rsid w:val="00293FA9"/>
    <w:rsid w:val="002A2CE7"/>
    <w:rsid w:val="002B0CAE"/>
    <w:rsid w:val="002B33B7"/>
    <w:rsid w:val="002B6E87"/>
    <w:rsid w:val="002C075F"/>
    <w:rsid w:val="002D1946"/>
    <w:rsid w:val="002E4819"/>
    <w:rsid w:val="002F400F"/>
    <w:rsid w:val="0031159B"/>
    <w:rsid w:val="0032499D"/>
    <w:rsid w:val="00332CC9"/>
    <w:rsid w:val="0033697F"/>
    <w:rsid w:val="00347E64"/>
    <w:rsid w:val="0035104F"/>
    <w:rsid w:val="00353B29"/>
    <w:rsid w:val="00362EDF"/>
    <w:rsid w:val="003A4511"/>
    <w:rsid w:val="003A61DD"/>
    <w:rsid w:val="003C41A4"/>
    <w:rsid w:val="003C6A63"/>
    <w:rsid w:val="003D0B93"/>
    <w:rsid w:val="003E0FB9"/>
    <w:rsid w:val="003F00BF"/>
    <w:rsid w:val="003F13D1"/>
    <w:rsid w:val="003F5B56"/>
    <w:rsid w:val="00400180"/>
    <w:rsid w:val="0040655B"/>
    <w:rsid w:val="0042605C"/>
    <w:rsid w:val="004422CD"/>
    <w:rsid w:val="0044603D"/>
    <w:rsid w:val="004577E7"/>
    <w:rsid w:val="0049777E"/>
    <w:rsid w:val="004A5EAF"/>
    <w:rsid w:val="004A70B9"/>
    <w:rsid w:val="004C7492"/>
    <w:rsid w:val="004D2CD7"/>
    <w:rsid w:val="004D7387"/>
    <w:rsid w:val="004E1D70"/>
    <w:rsid w:val="004E5CBD"/>
    <w:rsid w:val="004F5623"/>
    <w:rsid w:val="004F5B25"/>
    <w:rsid w:val="005118D5"/>
    <w:rsid w:val="005164F3"/>
    <w:rsid w:val="00517BE2"/>
    <w:rsid w:val="005271A9"/>
    <w:rsid w:val="00535B46"/>
    <w:rsid w:val="00541C66"/>
    <w:rsid w:val="00550608"/>
    <w:rsid w:val="005606D5"/>
    <w:rsid w:val="00560A81"/>
    <w:rsid w:val="00565BB4"/>
    <w:rsid w:val="005679CD"/>
    <w:rsid w:val="005714DC"/>
    <w:rsid w:val="005719F6"/>
    <w:rsid w:val="005801A9"/>
    <w:rsid w:val="005953A5"/>
    <w:rsid w:val="005F6EC9"/>
    <w:rsid w:val="005F7518"/>
    <w:rsid w:val="00620AFD"/>
    <w:rsid w:val="00622286"/>
    <w:rsid w:val="006417C3"/>
    <w:rsid w:val="006520FD"/>
    <w:rsid w:val="00652839"/>
    <w:rsid w:val="006549B2"/>
    <w:rsid w:val="006615A4"/>
    <w:rsid w:val="0068247C"/>
    <w:rsid w:val="00686B23"/>
    <w:rsid w:val="00691B99"/>
    <w:rsid w:val="006A7BE1"/>
    <w:rsid w:val="006C443C"/>
    <w:rsid w:val="006E2698"/>
    <w:rsid w:val="0070376C"/>
    <w:rsid w:val="00711E29"/>
    <w:rsid w:val="00731D74"/>
    <w:rsid w:val="00741BFD"/>
    <w:rsid w:val="007446CB"/>
    <w:rsid w:val="00760978"/>
    <w:rsid w:val="007679F5"/>
    <w:rsid w:val="0077504C"/>
    <w:rsid w:val="007A6ED8"/>
    <w:rsid w:val="007C6843"/>
    <w:rsid w:val="007D2FED"/>
    <w:rsid w:val="007D6A78"/>
    <w:rsid w:val="0080095D"/>
    <w:rsid w:val="00804EC3"/>
    <w:rsid w:val="0081547E"/>
    <w:rsid w:val="008158CB"/>
    <w:rsid w:val="00840329"/>
    <w:rsid w:val="0084460D"/>
    <w:rsid w:val="00853A6B"/>
    <w:rsid w:val="008575FE"/>
    <w:rsid w:val="0086566C"/>
    <w:rsid w:val="00867086"/>
    <w:rsid w:val="00882148"/>
    <w:rsid w:val="00883F7D"/>
    <w:rsid w:val="00885F17"/>
    <w:rsid w:val="00892F35"/>
    <w:rsid w:val="008A286C"/>
    <w:rsid w:val="008A3C3F"/>
    <w:rsid w:val="008B709E"/>
    <w:rsid w:val="008C06C1"/>
    <w:rsid w:val="008D56E7"/>
    <w:rsid w:val="008F46BA"/>
    <w:rsid w:val="008F5318"/>
    <w:rsid w:val="009020F5"/>
    <w:rsid w:val="00906E7F"/>
    <w:rsid w:val="00910510"/>
    <w:rsid w:val="0091388B"/>
    <w:rsid w:val="0092257E"/>
    <w:rsid w:val="00925C5A"/>
    <w:rsid w:val="00941C57"/>
    <w:rsid w:val="009472A2"/>
    <w:rsid w:val="009553F4"/>
    <w:rsid w:val="00963360"/>
    <w:rsid w:val="00971BA9"/>
    <w:rsid w:val="009757B9"/>
    <w:rsid w:val="009931CE"/>
    <w:rsid w:val="009A7214"/>
    <w:rsid w:val="009B0643"/>
    <w:rsid w:val="009B7E3F"/>
    <w:rsid w:val="009D19A6"/>
    <w:rsid w:val="009D40A5"/>
    <w:rsid w:val="009E2EE9"/>
    <w:rsid w:val="009E4DEA"/>
    <w:rsid w:val="00A226FD"/>
    <w:rsid w:val="00A265A8"/>
    <w:rsid w:val="00A4227D"/>
    <w:rsid w:val="00A42EF5"/>
    <w:rsid w:val="00A45794"/>
    <w:rsid w:val="00A61CA1"/>
    <w:rsid w:val="00A64A45"/>
    <w:rsid w:val="00A655C6"/>
    <w:rsid w:val="00AB1210"/>
    <w:rsid w:val="00AB29B4"/>
    <w:rsid w:val="00AB6B34"/>
    <w:rsid w:val="00AC6659"/>
    <w:rsid w:val="00AD2D00"/>
    <w:rsid w:val="00AD31F2"/>
    <w:rsid w:val="00AD6869"/>
    <w:rsid w:val="00AD754A"/>
    <w:rsid w:val="00AF4B3F"/>
    <w:rsid w:val="00B1161E"/>
    <w:rsid w:val="00B2582C"/>
    <w:rsid w:val="00B4673E"/>
    <w:rsid w:val="00B52257"/>
    <w:rsid w:val="00B7174F"/>
    <w:rsid w:val="00B73CA9"/>
    <w:rsid w:val="00B87DE5"/>
    <w:rsid w:val="00B9734B"/>
    <w:rsid w:val="00BB1B85"/>
    <w:rsid w:val="00BB6E71"/>
    <w:rsid w:val="00BB7F74"/>
    <w:rsid w:val="00BC07E8"/>
    <w:rsid w:val="00BE1373"/>
    <w:rsid w:val="00BF5F1A"/>
    <w:rsid w:val="00C05A65"/>
    <w:rsid w:val="00C3408F"/>
    <w:rsid w:val="00C57626"/>
    <w:rsid w:val="00C62671"/>
    <w:rsid w:val="00C647D0"/>
    <w:rsid w:val="00C67BF1"/>
    <w:rsid w:val="00C7119C"/>
    <w:rsid w:val="00C71D65"/>
    <w:rsid w:val="00C7496A"/>
    <w:rsid w:val="00C866F4"/>
    <w:rsid w:val="00C90059"/>
    <w:rsid w:val="00CA3270"/>
    <w:rsid w:val="00CA7383"/>
    <w:rsid w:val="00CD4C9C"/>
    <w:rsid w:val="00CE0E8A"/>
    <w:rsid w:val="00CE1F49"/>
    <w:rsid w:val="00CE34B3"/>
    <w:rsid w:val="00CE6529"/>
    <w:rsid w:val="00CE689D"/>
    <w:rsid w:val="00CF11E3"/>
    <w:rsid w:val="00CF5D39"/>
    <w:rsid w:val="00D03666"/>
    <w:rsid w:val="00D04307"/>
    <w:rsid w:val="00D0481F"/>
    <w:rsid w:val="00D16AFE"/>
    <w:rsid w:val="00D202FC"/>
    <w:rsid w:val="00D22AF5"/>
    <w:rsid w:val="00D26E77"/>
    <w:rsid w:val="00D3303A"/>
    <w:rsid w:val="00D66F93"/>
    <w:rsid w:val="00D72192"/>
    <w:rsid w:val="00D94F05"/>
    <w:rsid w:val="00DA3622"/>
    <w:rsid w:val="00DC20BB"/>
    <w:rsid w:val="00DC277E"/>
    <w:rsid w:val="00DE2E5D"/>
    <w:rsid w:val="00DF0208"/>
    <w:rsid w:val="00E00244"/>
    <w:rsid w:val="00E05877"/>
    <w:rsid w:val="00E060CD"/>
    <w:rsid w:val="00E234D2"/>
    <w:rsid w:val="00E24808"/>
    <w:rsid w:val="00E25624"/>
    <w:rsid w:val="00E47A02"/>
    <w:rsid w:val="00E552AD"/>
    <w:rsid w:val="00E61D25"/>
    <w:rsid w:val="00E740B5"/>
    <w:rsid w:val="00EA1CD6"/>
    <w:rsid w:val="00EB57BE"/>
    <w:rsid w:val="00EC1342"/>
    <w:rsid w:val="00EC3163"/>
    <w:rsid w:val="00EC5185"/>
    <w:rsid w:val="00EC619B"/>
    <w:rsid w:val="00EC7669"/>
    <w:rsid w:val="00EC7E7B"/>
    <w:rsid w:val="00EE2216"/>
    <w:rsid w:val="00EE2D04"/>
    <w:rsid w:val="00EE45EF"/>
    <w:rsid w:val="00EF2620"/>
    <w:rsid w:val="00F00C43"/>
    <w:rsid w:val="00F0457B"/>
    <w:rsid w:val="00F23021"/>
    <w:rsid w:val="00F23EFE"/>
    <w:rsid w:val="00F243D0"/>
    <w:rsid w:val="00F304F3"/>
    <w:rsid w:val="00F32538"/>
    <w:rsid w:val="00F34F45"/>
    <w:rsid w:val="00F371D3"/>
    <w:rsid w:val="00F51FAA"/>
    <w:rsid w:val="00F96673"/>
    <w:rsid w:val="00FA14A9"/>
    <w:rsid w:val="00FA1C64"/>
    <w:rsid w:val="00FB1F13"/>
    <w:rsid w:val="00FB33E7"/>
    <w:rsid w:val="00FC04DD"/>
    <w:rsid w:val="00FC2801"/>
    <w:rsid w:val="00FC358A"/>
    <w:rsid w:val="00FE3916"/>
    <w:rsid w:val="01FD0763"/>
    <w:rsid w:val="03008406"/>
    <w:rsid w:val="052264C0"/>
    <w:rsid w:val="086CEF40"/>
    <w:rsid w:val="0B1A9D35"/>
    <w:rsid w:val="0C628A65"/>
    <w:rsid w:val="0E7DE5B9"/>
    <w:rsid w:val="11537846"/>
    <w:rsid w:val="11C50D4F"/>
    <w:rsid w:val="12D6204A"/>
    <w:rsid w:val="13E08028"/>
    <w:rsid w:val="1963EC3F"/>
    <w:rsid w:val="196B3DDA"/>
    <w:rsid w:val="20AB7001"/>
    <w:rsid w:val="20CB2B3D"/>
    <w:rsid w:val="2717A7C9"/>
    <w:rsid w:val="275FE25F"/>
    <w:rsid w:val="27B4C4B5"/>
    <w:rsid w:val="27CD04D1"/>
    <w:rsid w:val="280D19D1"/>
    <w:rsid w:val="289EC264"/>
    <w:rsid w:val="2D723387"/>
    <w:rsid w:val="2E3C4655"/>
    <w:rsid w:val="2FBEEE59"/>
    <w:rsid w:val="2FD816B6"/>
    <w:rsid w:val="30E6AE0E"/>
    <w:rsid w:val="34AB87D9"/>
    <w:rsid w:val="36A458DD"/>
    <w:rsid w:val="3735B919"/>
    <w:rsid w:val="38BDC331"/>
    <w:rsid w:val="39059EFA"/>
    <w:rsid w:val="39C626F9"/>
    <w:rsid w:val="3A599392"/>
    <w:rsid w:val="3B05A51C"/>
    <w:rsid w:val="3CC9BECE"/>
    <w:rsid w:val="3FFEC248"/>
    <w:rsid w:val="4041C2F8"/>
    <w:rsid w:val="40873028"/>
    <w:rsid w:val="40DC9B5F"/>
    <w:rsid w:val="412F702F"/>
    <w:rsid w:val="42955C60"/>
    <w:rsid w:val="42E2EDC0"/>
    <w:rsid w:val="430CB2E5"/>
    <w:rsid w:val="4327E3A1"/>
    <w:rsid w:val="440075D8"/>
    <w:rsid w:val="461D159F"/>
    <w:rsid w:val="468A3B30"/>
    <w:rsid w:val="4690387C"/>
    <w:rsid w:val="4949895E"/>
    <w:rsid w:val="4983E1EF"/>
    <w:rsid w:val="49A1CFA9"/>
    <w:rsid w:val="49BEB895"/>
    <w:rsid w:val="4A2CE58C"/>
    <w:rsid w:val="4A7B73CF"/>
    <w:rsid w:val="4AAA3DB1"/>
    <w:rsid w:val="4AC23538"/>
    <w:rsid w:val="4C460E12"/>
    <w:rsid w:val="4D31ABB1"/>
    <w:rsid w:val="4E1D811E"/>
    <w:rsid w:val="502EBCC2"/>
    <w:rsid w:val="5034931A"/>
    <w:rsid w:val="52D7C9E4"/>
    <w:rsid w:val="535ACF17"/>
    <w:rsid w:val="5401412D"/>
    <w:rsid w:val="541E8728"/>
    <w:rsid w:val="56E0B34B"/>
    <w:rsid w:val="57AB3B07"/>
    <w:rsid w:val="57E067D6"/>
    <w:rsid w:val="5827E57D"/>
    <w:rsid w:val="5A26AB7F"/>
    <w:rsid w:val="5D156E7A"/>
    <w:rsid w:val="5DAE1C1F"/>
    <w:rsid w:val="5E7DFEA4"/>
    <w:rsid w:val="6014077E"/>
    <w:rsid w:val="604C2B2E"/>
    <w:rsid w:val="6076A11D"/>
    <w:rsid w:val="61BF1A78"/>
    <w:rsid w:val="61CA552C"/>
    <w:rsid w:val="62F5DB34"/>
    <w:rsid w:val="635AEAD9"/>
    <w:rsid w:val="65092C3B"/>
    <w:rsid w:val="65B752F6"/>
    <w:rsid w:val="66687603"/>
    <w:rsid w:val="66F60240"/>
    <w:rsid w:val="67B4D910"/>
    <w:rsid w:val="69651CB8"/>
    <w:rsid w:val="6A81B1B5"/>
    <w:rsid w:val="6B00ED19"/>
    <w:rsid w:val="6B4CD461"/>
    <w:rsid w:val="6B8D38F9"/>
    <w:rsid w:val="6C88E1AB"/>
    <w:rsid w:val="6D0B1EDC"/>
    <w:rsid w:val="6F8EEC10"/>
    <w:rsid w:val="6FE22A51"/>
    <w:rsid w:val="71E8667C"/>
    <w:rsid w:val="72807D89"/>
    <w:rsid w:val="7286EBC9"/>
    <w:rsid w:val="7335975D"/>
    <w:rsid w:val="738436DD"/>
    <w:rsid w:val="73E65E1B"/>
    <w:rsid w:val="740D75F0"/>
    <w:rsid w:val="755AAFCB"/>
    <w:rsid w:val="781C3037"/>
    <w:rsid w:val="7833A996"/>
    <w:rsid w:val="783E7FA3"/>
    <w:rsid w:val="786F1F68"/>
    <w:rsid w:val="78BEBFCD"/>
    <w:rsid w:val="799360F7"/>
    <w:rsid w:val="7B973ACF"/>
    <w:rsid w:val="7BF8B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2161"/>
  <w15:chartTrackingRefBased/>
  <w15:docId w15:val="{2D55EAAB-4103-4C66-A491-03C7256E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F00BF"/>
    <w:pPr>
      <w:spacing w:after="0" w:line="240" w:lineRule="auto"/>
    </w:pPr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B6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B6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74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00BF"/>
    <w:pPr>
      <w:ind w:left="720"/>
    </w:pPr>
  </w:style>
  <w:style w:type="character" w:customStyle="1" w:styleId="Otsikko1Char">
    <w:name w:val="Otsikko 1 Char"/>
    <w:basedOn w:val="Kappaleenoletusfontti"/>
    <w:link w:val="Otsikko1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679F5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679F5"/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E26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E269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E2698"/>
    <w:rPr>
      <w:rFonts w:ascii="Calibri" w:hAnsi="Calibri" w:cs="Calibr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E26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E2698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ali"/>
    <w:rsid w:val="004A5E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A5EAF"/>
  </w:style>
  <w:style w:type="character" w:customStyle="1" w:styleId="eop">
    <w:name w:val="eop"/>
    <w:basedOn w:val="Kappaleenoletusfontti"/>
    <w:rsid w:val="004A5EAF"/>
  </w:style>
  <w:style w:type="character" w:customStyle="1" w:styleId="spellingerror">
    <w:name w:val="spellingerror"/>
    <w:basedOn w:val="Kappaleenoletusfontti"/>
    <w:rsid w:val="004A5EAF"/>
  </w:style>
  <w:style w:type="character" w:styleId="Hyperlinkki">
    <w:name w:val="Hyperlink"/>
    <w:basedOn w:val="Kappaleenoletusfontti"/>
    <w:uiPriority w:val="99"/>
    <w:unhideWhenUsed/>
    <w:rsid w:val="00560A8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0A81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C749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tsikko">
    <w:name w:val="Title"/>
    <w:basedOn w:val="Normaali"/>
    <w:next w:val="Normaali"/>
    <w:link w:val="Otsikko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9F4CA-BAF2-4BEF-94CC-C59E168C8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0F09BD-52DC-4A4C-AD69-818CFA498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57F36-30EA-4109-9F76-F07F041B0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675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Isohanni Tomi</dc:creator>
  <cp:keywords/>
  <dc:description/>
  <cp:lastModifiedBy>Pelttari Tuomas (DVV)</cp:lastModifiedBy>
  <cp:revision>164</cp:revision>
  <cp:lastPrinted>2022-09-08T10:36:00Z</cp:lastPrinted>
  <dcterms:created xsi:type="dcterms:W3CDTF">2022-09-14T11:59:00Z</dcterms:created>
  <dcterms:modified xsi:type="dcterms:W3CDTF">2025-03-17T07:07:00Z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  <property fmtid="{D5CDD505-2E9C-101B-9397-08002B2CF9AE}" pid="3" name="MediaServiceImageTags">
    <vt:lpwstr/>
  </property>
</Properties>
</file>